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EF" w:rsidRDefault="00225C5B">
      <w:r w:rsidRPr="00225C5B">
        <w:t xml:space="preserve">Досудебный порядок подачи жалоб на решение Контрольного органа действия (бездействия) </w:t>
      </w:r>
      <w:proofErr w:type="gramStart"/>
      <w:r w:rsidRPr="00225C5B">
        <w:t>должностных лиц, уполномоченных осуществлять муниципальный контроль в сфере благоустройства муниципальный не применяется</w:t>
      </w:r>
      <w:proofErr w:type="gramEnd"/>
    </w:p>
    <w:sectPr w:rsidR="000B3EEF" w:rsidSect="000B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C5B"/>
    <w:rsid w:val="000B3EEF"/>
    <w:rsid w:val="0022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2024-05-15T07:01:00Z</dcterms:created>
  <dcterms:modified xsi:type="dcterms:W3CDTF">2024-05-15T07:01:00Z</dcterms:modified>
</cp:coreProperties>
</file>