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6A05DF" w:rsidRDefault="00F47456" w:rsidP="00F47456">
      <w:pPr>
        <w:jc w:val="center"/>
        <w:rPr>
          <w:sz w:val="48"/>
          <w:szCs w:val="48"/>
        </w:rPr>
      </w:pPr>
      <w:r>
        <w:rPr>
          <w:sz w:val="48"/>
          <w:szCs w:val="48"/>
        </w:rPr>
        <w:t>"Основные меры поддержки бизнеса в период проведения специальной военной операции»</w:t>
      </w: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Default="00F47456" w:rsidP="00F47456">
      <w:pPr>
        <w:jc w:val="center"/>
        <w:rPr>
          <w:sz w:val="48"/>
          <w:szCs w:val="48"/>
        </w:rPr>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r w:rsidRPr="00F47456">
        <w:rPr>
          <w:rFonts w:ascii="Times New Roman" w:eastAsiaTheme="minorEastAsia" w:hAnsi="Times New Roman" w:cs="Times New Roman"/>
          <w:b/>
          <w:bCs/>
          <w:sz w:val="34"/>
          <w:szCs w:val="34"/>
          <w:lang w:eastAsia="ru-RU"/>
        </w:rPr>
        <w:lastRenderedPageBreak/>
        <w:t>1. Меры поддержки для организаций</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Налоговые преференции для организаций, передающих имущество мобилизованным, добровольцам, контрактникам, членам их семей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страховые взносы - в ситуации, когда мобилизован работник организации и выплаты производятся ему;</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НДС - при передаче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Расходы организации в виде безвозмездно переданных указанным физлицам денежных средств, иного имущества можно учесть для целей налога на прибыль. При этом не имеет значения, состоит ли она в трудовых отношениях с физлицом, которому передает имущество.</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Подобные расходы организации учитываются и при применении отдельных специальных налоговых режимов. Их можно учесть при исчислении ЕСХН или налога, уплачиваемого на УСН с объектом "доходы минус расходы".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05.09.2023 N БС-4-11/11284@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Минфина России от 15.05.2023 N 03-03-06/1/43796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налоговой поддержки при мобилизации единственного учредителя (участника) организации, выступающего единоличным исполнительным органом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0" w:name="Par26"/>
      <w:bookmarkEnd w:id="0"/>
      <w:r w:rsidRPr="00F47456">
        <w:rPr>
          <w:rFonts w:ascii="Times New Roman" w:eastAsiaTheme="minorEastAsia" w:hAnsi="Times New Roman" w:cs="Times New Roman"/>
          <w:sz w:val="24"/>
          <w:szCs w:val="24"/>
          <w:lang w:eastAsia="ru-RU"/>
        </w:rPr>
        <w:t>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ФНС России запустила </w:t>
      </w:r>
      <w:proofErr w:type="spellStart"/>
      <w:r w:rsidRPr="00F47456">
        <w:rPr>
          <w:rFonts w:ascii="Times New Roman" w:eastAsiaTheme="minorEastAsia" w:hAnsi="Times New Roman" w:cs="Times New Roman"/>
          <w:sz w:val="24"/>
          <w:szCs w:val="24"/>
          <w:lang w:eastAsia="ru-RU"/>
        </w:rPr>
        <w:t>промостраницу</w:t>
      </w:r>
      <w:proofErr w:type="spellEnd"/>
      <w:r w:rsidRPr="00F47456">
        <w:rPr>
          <w:rFonts w:ascii="Times New Roman" w:eastAsiaTheme="minorEastAsia" w:hAnsi="Times New Roman" w:cs="Times New Roman"/>
          <w:sz w:val="24"/>
          <w:szCs w:val="24"/>
          <w:lang w:eastAsia="ru-RU"/>
        </w:rPr>
        <w:t>, посвященную мерам налоговой поддержки мобилизованных и их бизнеса https://www.nalog.gov.ru/rn77/mobilization/. На ней собраны все меры 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 Реализована возможность задать вопрос.</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уплаты налогов, сборов, страховых взносов.</w:t>
      </w:r>
      <w:r w:rsidRPr="00F47456">
        <w:rPr>
          <w:rFonts w:ascii="Times New Roman" w:eastAsiaTheme="minorEastAsia" w:hAnsi="Times New Roman" w:cs="Times New Roman"/>
          <w:sz w:val="24"/>
          <w:szCs w:val="24"/>
          <w:lang w:eastAsia="ru-RU"/>
        </w:rPr>
        <w:t xml:space="preserve"> Сроки продлеваются на период военной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это касается уплаты: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 включая авансовые платежи (кроме НДФЛ, уплачиваемого налоговым агентом, и налога на прибыль организаций, удержанного у источника выплаты дохода);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сборов (за исключением госпошлины и сбора за пользование объектами животного мира);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страховых взносов, в том числе на травматизм.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После возвращения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руководителя</w:t>
        </w:r>
      </w:hyperlink>
      <w:r w:rsidRPr="00F47456">
        <w:rPr>
          <w:rFonts w:ascii="Times New Roman" w:eastAsiaTheme="minorEastAsia" w:hAnsi="Times New Roman" w:cs="Times New Roman"/>
          <w:sz w:val="24"/>
          <w:szCs w:val="24"/>
          <w:lang w:eastAsia="ru-RU"/>
        </w:rPr>
        <w:t xml:space="preserve">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подачи налоговой (бухгалтерской) отчетности</w:t>
      </w:r>
      <w:r w:rsidRPr="00F47456">
        <w:rPr>
          <w:rFonts w:ascii="Times New Roman" w:eastAsiaTheme="minorEastAsia" w:hAnsi="Times New Roman" w:cs="Times New Roman"/>
          <w:sz w:val="24"/>
          <w:szCs w:val="24"/>
          <w:lang w:eastAsia="ru-RU"/>
        </w:rPr>
        <w:t xml:space="preserve">. В частности, на период военной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25-го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деклараций, за исключением декларации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расчетов о выплаченных иностранным организациям доходов и удержанных налогов;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расчетов 6-НДФЛ;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бухгалтерской (финансовой) отчетности.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Пролонгируются те сроки, которые приходятся на указанный период.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об открытии (закрытии) счетов (вкладов) и об изменении реквизитов счетов (вкладов) в иностранных банках и организациях финансового рынка.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налоговых проверок, проверок по взносам.</w:t>
      </w:r>
      <w:r w:rsidRPr="00F47456">
        <w:rPr>
          <w:rFonts w:ascii="Times New Roman" w:eastAsiaTheme="minorEastAsia" w:hAnsi="Times New Roman" w:cs="Times New Roman"/>
          <w:sz w:val="24"/>
          <w:szCs w:val="24"/>
          <w:lang w:eastAsia="ru-RU"/>
        </w:rPr>
        <w:t xml:space="preserve"> Во время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в отношении организации приостанавливается, в частности: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вынесение решений о проведении перечисленных проверок;</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налоговых проверок деклараций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вынесение налоговыми органами решений о приостановлении операций по счетам в банках и переводов электронных денежных средств;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проверок ККТ.</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26.10.2022 N АБ-4-20/14410@</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 xml:space="preserve">Ограничение привлечения к </w:t>
      </w:r>
      <w:r w:rsidRPr="00F47456">
        <w:rPr>
          <w:rFonts w:ascii="Times New Roman" w:eastAsiaTheme="minorEastAsia" w:hAnsi="Times New Roman" w:cs="Times New Roman"/>
          <w:b/>
          <w:bCs/>
          <w:color w:val="0000FF"/>
          <w:sz w:val="24"/>
          <w:szCs w:val="24"/>
          <w:lang w:eastAsia="ru-RU"/>
        </w:rPr>
        <w:t>ответственности</w:t>
      </w:r>
      <w:r w:rsidRPr="00F47456">
        <w:rPr>
          <w:rFonts w:ascii="Times New Roman" w:eastAsiaTheme="minorEastAsia" w:hAnsi="Times New Roman" w:cs="Times New Roman"/>
          <w:b/>
          <w:bCs/>
          <w:sz w:val="24"/>
          <w:szCs w:val="24"/>
          <w:lang w:eastAsia="ru-RU"/>
        </w:rPr>
        <w:t xml:space="preserve"> за непредставление ряда документов.</w:t>
      </w:r>
      <w:r w:rsidRPr="00F47456">
        <w:rPr>
          <w:rFonts w:ascii="Times New Roman" w:eastAsiaTheme="minorEastAsia" w:hAnsi="Times New Roman" w:cs="Times New Roman"/>
          <w:sz w:val="24"/>
          <w:szCs w:val="24"/>
          <w:lang w:eastAsia="ru-RU"/>
        </w:rPr>
        <w:t xml:space="preserve"> В частности, на период службы </w:t>
      </w:r>
      <w:hyperlink w:anchor="Par26" w:tooltip="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 w:history="1">
        <w:r w:rsidRPr="00F47456">
          <w:rPr>
            <w:rFonts w:ascii="Times New Roman" w:eastAsiaTheme="minorEastAsia" w:hAnsi="Times New Roman" w:cs="Times New Roman"/>
            <w:color w:val="0000FF"/>
            <w:sz w:val="24"/>
            <w:szCs w:val="24"/>
            <w:lang w:eastAsia="ru-RU"/>
          </w:rPr>
          <w:t>мобилизованного руководителя</w:t>
        </w:r>
      </w:hyperlink>
      <w:r w:rsidRPr="00F47456">
        <w:rPr>
          <w:rFonts w:ascii="Times New Roman" w:eastAsiaTheme="minorEastAsia" w:hAnsi="Times New Roman" w:cs="Times New Roman"/>
          <w:sz w:val="24"/>
          <w:szCs w:val="24"/>
          <w:lang w:eastAsia="ru-RU"/>
        </w:rPr>
        <w:t xml:space="preserve">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не применяются санкции: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за непредставление деклараций, РСВ (ст. 119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необходимых для осуществления налогового контроля (ст. 126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представление налоговым агентом документов с недостоверными сведениями (ст. 126.1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неправомерное несообщение сведений налоговому органу (ст. 129.1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уведомления о контролируемых сделках, представление недостоверных сведений в таком уведомлении (ст. 129.4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уведомлений о КИК или об участии в иностранных организациях, представление недостоверных сведений в таких уведомлениях (ст. 129.6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о начисленных страховых взносах (ст. 26.30 Закона 125-ФЗ);</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статистического наблюдения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случае призыва по мобилизации единственного учредителя (участника) организации, одновременно выступающего ее единоличным исполнительным органом, организация временно освобождается от представления </w:t>
      </w:r>
      <w:proofErr w:type="spellStart"/>
      <w:r w:rsidRPr="00F47456">
        <w:rPr>
          <w:rFonts w:ascii="Times New Roman" w:eastAsiaTheme="minorEastAsia" w:hAnsi="Times New Roman" w:cs="Times New Roman"/>
          <w:sz w:val="24"/>
          <w:szCs w:val="24"/>
          <w:lang w:eastAsia="ru-RU"/>
        </w:rPr>
        <w:t>статотчетности</w:t>
      </w:r>
      <w:proofErr w:type="spellEnd"/>
      <w:r w:rsidRPr="00F47456">
        <w:rPr>
          <w:rFonts w:ascii="Times New Roman" w:eastAsiaTheme="minorEastAsia" w:hAnsi="Times New Roman" w:cs="Times New Roman"/>
          <w:sz w:val="24"/>
          <w:szCs w:val="24"/>
          <w:lang w:eastAsia="ru-RU"/>
        </w:rPr>
        <w:t>. Такую отчетность можно не представлять в период службы указанного лица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Это связано с тем, что в этот период проведение статистических наблюдений приостанавливается.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Кредитные каникулы для организаций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кредитные каникулы. 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 на кредитные каникулы организация не имеет.</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Право на кредитные каникулы предполагает, что вы можете приостановить исполнение своих обязательств по кредитному договору (договору займа) с кредитором (т.е. кредитной организацией или </w:t>
      </w:r>
      <w:proofErr w:type="spellStart"/>
      <w:r w:rsidRPr="00F47456">
        <w:rPr>
          <w:rFonts w:ascii="Times New Roman" w:eastAsiaTheme="minorEastAsia" w:hAnsi="Times New Roman" w:cs="Times New Roman"/>
          <w:sz w:val="24"/>
          <w:szCs w:val="24"/>
          <w:lang w:eastAsia="ru-RU"/>
        </w:rPr>
        <w:t>некредитной</w:t>
      </w:r>
      <w:proofErr w:type="spellEnd"/>
      <w:r w:rsidRPr="00F47456">
        <w:rPr>
          <w:rFonts w:ascii="Times New Roman" w:eastAsiaTheme="minorEastAsia" w:hAnsi="Times New Roman" w:cs="Times New Roman"/>
          <w:sz w:val="24"/>
          <w:szCs w:val="24"/>
          <w:lang w:eastAsia="ru-RU"/>
        </w:rPr>
        <w:t xml:space="preserve"> финансовой организацией, которая осуществляет деятельность по предоставлению кредитов (займов)).</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Важное условие: договор должен быть заключен до дня мобилизации участника общества. Кредитные каникулы не применяются к договорам займа, заключенным путем размещения облигаций.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льготный период приостанавливаются и обязательства кредитора по предоставлению денежных средств. Также в этот период, в частности, вам не могут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Срок льготного периода рассчитывается как срок мобилизации, увеличенный на 90 дней. Он продлевается на период нахождения участника общества в </w:t>
      </w:r>
      <w:proofErr w:type="spellStart"/>
      <w:r w:rsidRPr="00F47456">
        <w:rPr>
          <w:rFonts w:ascii="Times New Roman" w:eastAsiaTheme="minorEastAsia" w:hAnsi="Times New Roman" w:cs="Times New Roman"/>
          <w:sz w:val="24"/>
          <w:szCs w:val="24"/>
          <w:lang w:eastAsia="ru-RU"/>
        </w:rPr>
        <w:t>медорганизациях</w:t>
      </w:r>
      <w:proofErr w:type="spellEnd"/>
      <w:r w:rsidRPr="00F47456">
        <w:rPr>
          <w:rFonts w:ascii="Times New Roman" w:eastAsiaTheme="minorEastAsia" w:hAnsi="Times New Roman" w:cs="Times New Roman"/>
          <w:sz w:val="24"/>
          <w:szCs w:val="24"/>
          <w:lang w:eastAsia="ru-RU"/>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Если участник общества признан безвестно отсутствующим, льготный период продлевается на период до отмены решения суда о его признании таковым либо до объявления его судом умершим.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Чтобы получить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льготный период. Обратиться можете вы сами или ваш представитель по доверенности.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Заявить требование можно в любой момент в течение действия договора, но не позднее 31.12.2023.</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Форма и содержание требования законодательно не закреплены. Вместе с тем учтите, что в нем допускается самостоятельно определить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прекратится при предоставлении льготного периода по ч. 1 ст. 7.3 Закона N 106-ФЗ.</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Вы не обязаны, но можете при представлении требования приложить документы,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документы не позднее окончания льготного периода.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их не представить в этот срок либо если документы не соответствуют закрепленным законодательством требованиям, кредитор направит вам уведомление о </w:t>
      </w:r>
      <w:proofErr w:type="spellStart"/>
      <w:r w:rsidRPr="00F47456">
        <w:rPr>
          <w:rFonts w:ascii="Times New Roman" w:eastAsiaTheme="minorEastAsia" w:hAnsi="Times New Roman" w:cs="Times New Roman"/>
          <w:sz w:val="24"/>
          <w:szCs w:val="24"/>
          <w:lang w:eastAsia="ru-RU"/>
        </w:rPr>
        <w:t>неподтверждении</w:t>
      </w:r>
      <w:proofErr w:type="spellEnd"/>
      <w:r w:rsidRPr="00F47456">
        <w:rPr>
          <w:rFonts w:ascii="Times New Roman" w:eastAsiaTheme="minorEastAsia" w:hAnsi="Times New Roman" w:cs="Times New Roman"/>
          <w:sz w:val="24"/>
          <w:szCs w:val="24"/>
          <w:lang w:eastAsia="ru-RU"/>
        </w:rPr>
        <w:t xml:space="preserve"> установления льготного периода и уточненный график платежей. Льготный период признается неустановленным, а условия договора неизмененными со дня получения вами уведомления.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Приведенные положения о порядке представления документов и последствиях их непредставления не применяются, если участник общества погиб (умер) при выполнении задач в период военной службы по мобилизации либо позднее из-за увечья (ранения, травмы, контузии) или заболевания, полученных при выполнении таких задач, либо объявлен судом умершим.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Требование предъявляется способом,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Срок ответа на требование - не более 10 дней со дня его получения. Об изменении условий кредитного договора (договора займа) в соответствии с вашим требованием кредитор уведомит способом, аналогичным для предъявления требования. Об отказе с указанием причины сообщат таким же образом.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течение 15 дней после дня направления требования вы не получите уведомление об изменении условий договора, льготный период считается установленным со дня направления вами требования (при условии, что иная дата начала льготного периода не указана в требовании).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О дате окончания льготного периода нужно сообщить кредитору. Сделать это нужно не позднее окончания льготного периода. Способы направления сообщения такие же, что и для предъявления требования.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Учтите: по завершению льготного периода в сумму основного долга включается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возобновить платежи в размере и с периодичностью (в сроки) по условиям, аналогичным до предоставления льготного периода. Срок возврата кредита (займа) продлевается на срок, необходимый для погашения обязательств исходя из такого порядка уплаты платежей. Кредитор обязан направить вам уточненный график платежей не позднее пяти дней после дня окончания (прекращения) льготного периода. Способ направления такой же, что и для ответа на требование о его предоставлении.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Сумма процентов, неустойки (штрафа, пени), не уплаченная вами до установления льготного периода, зафиксированная на дату начала льготного периода, должна быть уплачена после его окончания с периодичностью (в сроки) по условиям, аналогичным до предоставления льготного периода.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По мнению Банка России, не прекращаются обязательства </w:t>
      </w:r>
      <w:proofErr w:type="spellStart"/>
      <w:r w:rsidRPr="00F47456">
        <w:rPr>
          <w:rFonts w:ascii="Times New Roman" w:eastAsiaTheme="minorEastAsia" w:hAnsi="Times New Roman" w:cs="Times New Roman"/>
          <w:sz w:val="24"/>
          <w:szCs w:val="24"/>
          <w:lang w:eastAsia="ru-RU"/>
        </w:rPr>
        <w:t>заемщика-юрлица</w:t>
      </w:r>
      <w:proofErr w:type="spellEnd"/>
      <w:r w:rsidRPr="00F47456">
        <w:rPr>
          <w:rFonts w:ascii="Times New Roman" w:eastAsiaTheme="minorEastAsia" w:hAnsi="Times New Roman" w:cs="Times New Roman"/>
          <w:sz w:val="24"/>
          <w:szCs w:val="24"/>
          <w:lang w:eastAsia="ru-RU"/>
        </w:rPr>
        <w:t xml:space="preserve">,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Если такой мобилизованный заключил договоры, чтобы обеспечить исполнение обязательств </w:t>
      </w:r>
      <w:proofErr w:type="spellStart"/>
      <w:r w:rsidRPr="00F47456">
        <w:rPr>
          <w:rFonts w:ascii="Times New Roman" w:eastAsiaTheme="minorEastAsia" w:hAnsi="Times New Roman" w:cs="Times New Roman"/>
          <w:sz w:val="24"/>
          <w:szCs w:val="24"/>
          <w:lang w:eastAsia="ru-RU"/>
        </w:rPr>
        <w:t>юрлица</w:t>
      </w:r>
      <w:proofErr w:type="spellEnd"/>
      <w:r w:rsidRPr="00F47456">
        <w:rPr>
          <w:rFonts w:ascii="Times New Roman" w:eastAsiaTheme="minorEastAsia" w:hAnsi="Times New Roman" w:cs="Times New Roman"/>
          <w:sz w:val="24"/>
          <w:szCs w:val="24"/>
          <w:lang w:eastAsia="ru-RU"/>
        </w:rPr>
        <w:t>, соответствующего указанным критериям, то обязательства по этим договорам в случае гибели, объявления умершим или признания инвалидом I группы также не прекращаются.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25.11.2022 N 59-8-2/53103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Информационное письмо Банка России от 21.10.2022 N ИН-03-59/126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01.12.2022 N 59-8-2/54228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Предоставление субсидий организациям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членов семей лиц, указанных выше и погибших (умерших) при выполнении задач в ходе СВО (боевых действий).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такой компенсации нужно соблюсти определенные правила.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Указ Президента РФ от 21.09.2022 N 647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12.01.1995 N 5-ФЗ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28.04.2023 N 669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13.03.2021 N 362</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Ограничение проверок и контроля в отношении организаций</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валютных проверок</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организаций, в которых мобилизованное лицо одновременно является единственным учредителем (участником) и единоличным исполнительным органом,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Меры поддержки, связанные с лицензированием и другими разрешительными процедурами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2022 и 2023 гг. предусмотрены, в частности, следующие послабления, которые распространяются на правоотношения, возникшие с 21 сентября 2022 г.:</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F47456">
        <w:rPr>
          <w:rFonts w:ascii="Times New Roman" w:eastAsiaTheme="minorEastAsia" w:hAnsi="Times New Roman" w:cs="Times New Roman"/>
          <w:sz w:val="24"/>
          <w:szCs w:val="24"/>
          <w:lang w:eastAsia="ru-RU"/>
        </w:rPr>
        <w:t xml:space="preserve">. Не является нарушением деятельность </w:t>
      </w:r>
      <w:proofErr w:type="spellStart"/>
      <w:r w:rsidRPr="00F47456">
        <w:rPr>
          <w:rFonts w:ascii="Times New Roman" w:eastAsiaTheme="minorEastAsia" w:hAnsi="Times New Roman" w:cs="Times New Roman"/>
          <w:sz w:val="24"/>
          <w:szCs w:val="24"/>
          <w:lang w:eastAsia="ru-RU"/>
        </w:rPr>
        <w:t>юрлица</w:t>
      </w:r>
      <w:proofErr w:type="spellEnd"/>
      <w:r w:rsidRPr="00F47456">
        <w:rPr>
          <w:rFonts w:ascii="Times New Roman" w:eastAsiaTheme="minorEastAsia" w:hAnsi="Times New Roman" w:cs="Times New Roman"/>
          <w:sz w:val="24"/>
          <w:szCs w:val="24"/>
          <w:lang w:eastAsia="ru-RU"/>
        </w:rPr>
        <w:t xml:space="preserve"> в рамках определенных видов разрешительного режима, если </w:t>
      </w:r>
      <w:proofErr w:type="spellStart"/>
      <w:r w:rsidRPr="00F47456">
        <w:rPr>
          <w:rFonts w:ascii="Times New Roman" w:eastAsiaTheme="minorEastAsia" w:hAnsi="Times New Roman" w:cs="Times New Roman"/>
          <w:sz w:val="24"/>
          <w:szCs w:val="24"/>
          <w:lang w:eastAsia="ru-RU"/>
        </w:rPr>
        <w:t>юрлицо</w:t>
      </w:r>
      <w:proofErr w:type="spellEnd"/>
      <w:r w:rsidRPr="00F47456">
        <w:rPr>
          <w:rFonts w:ascii="Times New Roman" w:eastAsiaTheme="minorEastAsia" w:hAnsi="Times New Roman" w:cs="Times New Roman"/>
          <w:sz w:val="24"/>
          <w:szCs w:val="24"/>
          <w:lang w:eastAsia="ru-RU"/>
        </w:rPr>
        <w:t xml:space="preserve">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w:t>
      </w:r>
      <w:proofErr w:type="spellStart"/>
      <w:r w:rsidRPr="00F47456">
        <w:rPr>
          <w:rFonts w:ascii="Times New Roman" w:eastAsiaTheme="minorEastAsia" w:hAnsi="Times New Roman" w:cs="Times New Roman"/>
          <w:sz w:val="24"/>
          <w:szCs w:val="24"/>
          <w:lang w:eastAsia="ru-RU"/>
        </w:rPr>
        <w:t>юрлицу</w:t>
      </w:r>
      <w:proofErr w:type="spellEnd"/>
      <w:r w:rsidRPr="00F47456">
        <w:rPr>
          <w:rFonts w:ascii="Times New Roman" w:eastAsiaTheme="minorEastAsia" w:hAnsi="Times New Roman" w:cs="Times New Roman"/>
          <w:sz w:val="24"/>
          <w:szCs w:val="24"/>
          <w:lang w:eastAsia="ru-RU"/>
        </w:rPr>
        <w:t xml:space="preserve">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указанные сроки нужно заключить трудовой договор с иным </w:t>
      </w:r>
      <w:proofErr w:type="gramStart"/>
      <w:r w:rsidRPr="00F47456">
        <w:rPr>
          <w:rFonts w:ascii="Times New Roman" w:eastAsiaTheme="minorEastAsia" w:hAnsi="Times New Roman" w:cs="Times New Roman"/>
          <w:sz w:val="24"/>
          <w:szCs w:val="24"/>
          <w:lang w:eastAsia="ru-RU"/>
        </w:rPr>
        <w:t>работником</w:t>
      </w:r>
      <w:proofErr w:type="gramEnd"/>
      <w:r w:rsidRPr="00F47456">
        <w:rPr>
          <w:rFonts w:ascii="Times New Roman" w:eastAsiaTheme="minorEastAsia" w:hAnsi="Times New Roman" w:cs="Times New Roman"/>
          <w:sz w:val="24"/>
          <w:szCs w:val="24"/>
          <w:lang w:eastAsia="ru-RU"/>
        </w:rPr>
        <w:t xml:space="preserve"> согласно установленным в рамках вида разрешительного режима требованиям.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срока действия разрешений.</w:t>
      </w:r>
      <w:r w:rsidRPr="00F47456">
        <w:rPr>
          <w:rFonts w:ascii="Times New Roman" w:eastAsiaTheme="minorEastAsia" w:hAnsi="Times New Roman" w:cs="Times New Roman"/>
          <w:sz w:val="24"/>
          <w:szCs w:val="24"/>
          <w:lang w:eastAsia="ru-RU"/>
        </w:rPr>
        <w:t xml:space="preserve"> Срок действия определенных разрешений, например сертификатов медицинских и фармацевтических работников, истекший в период прохождения физлицом военной службы либо оказания добровольного содействия в выполнении задач, возложенных на </w:t>
      </w:r>
      <w:proofErr w:type="gramStart"/>
      <w:r w:rsidRPr="00F47456">
        <w:rPr>
          <w:rFonts w:ascii="Times New Roman" w:eastAsiaTheme="minorEastAsia" w:hAnsi="Times New Roman" w:cs="Times New Roman"/>
          <w:sz w:val="24"/>
          <w:szCs w:val="24"/>
          <w:lang w:eastAsia="ru-RU"/>
        </w:rPr>
        <w:t>ВС</w:t>
      </w:r>
      <w:proofErr w:type="gramEnd"/>
      <w:r w:rsidRPr="00F47456">
        <w:rPr>
          <w:rFonts w:ascii="Times New Roman" w:eastAsiaTheme="minorEastAsia" w:hAnsi="Times New Roman" w:cs="Times New Roman"/>
          <w:sz w:val="24"/>
          <w:szCs w:val="24"/>
          <w:lang w:eastAsia="ru-RU"/>
        </w:rPr>
        <w:t xml:space="preserve"> РФ, продлевается на срок прохождения им такой службы (оказания содействия) и следующие шесть месяцев после дня ее (его) окончания. 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производства по делу в суде по АПК РФ, ГПК РФ, КАС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ЕИО организации, участвующей в деле, мобилизован либо он является контрактником или добровольцем, рассмотрение дела без его участия </w:t>
      </w:r>
      <w:proofErr w:type="gramStart"/>
      <w:r w:rsidRPr="00F47456">
        <w:rPr>
          <w:rFonts w:ascii="Times New Roman" w:eastAsiaTheme="minorEastAsia" w:hAnsi="Times New Roman" w:cs="Times New Roman"/>
          <w:sz w:val="24"/>
          <w:szCs w:val="24"/>
          <w:lang w:eastAsia="ru-RU"/>
        </w:rPr>
        <w:t>невозможно</w:t>
      </w:r>
      <w:proofErr w:type="gramEnd"/>
      <w:r w:rsidRPr="00F47456">
        <w:rPr>
          <w:rFonts w:ascii="Times New Roman" w:eastAsiaTheme="minorEastAsia" w:hAnsi="Times New Roman" w:cs="Times New Roman"/>
          <w:sz w:val="24"/>
          <w:szCs w:val="24"/>
          <w:lang w:eastAsia="ru-RU"/>
        </w:rPr>
        <w:t xml:space="preserve"> и он не передал свои полномочия по управлению организацией, производство по делу могут приостановить. Срок приостановления - до устранения обстоятельств для него.</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29.12.2022 N 603-ФЗ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исполнения исполнительных документов в отношении организаций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Субъекты МСП, относящиеся к ООО, чей единственный участник - единственный руководитель был мобилизован</w:t>
      </w:r>
      <w:r w:rsidRPr="00F47456">
        <w:rPr>
          <w:rFonts w:ascii="Times New Roman" w:eastAsiaTheme="minorEastAsia" w:hAnsi="Times New Roman" w:cs="Times New Roman"/>
          <w:sz w:val="24"/>
          <w:szCs w:val="24"/>
          <w:lang w:eastAsia="ru-RU"/>
        </w:rPr>
        <w:t xml:space="preserve"> (и сведения о нем не менялись в ЕГРЮЛ с 21.09.2022 до дня призыва), могут рассчитывать на приостановление исполнения исполнительных документов, направленных на возврат задолженности по кредитному договору (договору займа).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Исполнение приостанавливается со дня его получения банком (иной кредитной организацией).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заявлении укажите следующее: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наименование, адрес, ИНН, ОГРН, номер контактного телефона;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К заявлению приложите документы, подтверждающие участие участника общества в боевых действиях в составе Вооруженных Сил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Исполнение исполнительных документов могут возобновить не ранее 90 дней после прекращения участия участника общества в таких боевых действиях.</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Снятие ограничений на участие в организации и руководство организацией для мобилизованных</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с 21 сентября 2022 г., не распространяются ограничения и запреты на ведение предпринимательской деятельности, связанные со статусом военнослужащего.</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404-ФЗ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организациям по видам деятельности</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1" w:name="Par143"/>
      <w:bookmarkEnd w:id="1"/>
      <w:r w:rsidRPr="00F47456">
        <w:rPr>
          <w:rFonts w:ascii="Times New Roman" w:eastAsiaTheme="minorEastAsia" w:hAnsi="Times New Roman" w:cs="Times New Roman"/>
          <w:b/>
          <w:bCs/>
          <w:sz w:val="24"/>
          <w:szCs w:val="24"/>
          <w:lang w:eastAsia="ru-RU"/>
        </w:rPr>
        <w:t>Для арендаторов</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ваш единственный учредитель (участник), одновременно являющийся руководителем, мобилизован или заключил контракт о прохождении военной службы либо контракт о добровольном содействии в выполнении задач, возложенных на ВС РФ, и вы арендуете федеральное имущество, то вы можете претендовать на следующие меры поддержки: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возможность расторгнуть договор аренды без применения штрафных санкций.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Аналогичные меры рекомендовано принять органам </w:t>
      </w:r>
      <w:proofErr w:type="spellStart"/>
      <w:r w:rsidRPr="00F47456">
        <w:rPr>
          <w:rFonts w:ascii="Times New Roman" w:eastAsiaTheme="minorEastAsia" w:hAnsi="Times New Roman" w:cs="Times New Roman"/>
          <w:sz w:val="24"/>
          <w:szCs w:val="24"/>
          <w:lang w:eastAsia="ru-RU"/>
        </w:rPr>
        <w:t>госвласти</w:t>
      </w:r>
      <w:proofErr w:type="spellEnd"/>
      <w:r w:rsidRPr="00F47456">
        <w:rPr>
          <w:rFonts w:ascii="Times New Roman" w:eastAsiaTheme="minorEastAsia" w:hAnsi="Times New Roman" w:cs="Times New Roman"/>
          <w:sz w:val="24"/>
          <w:szCs w:val="24"/>
          <w:lang w:eastAsia="ru-RU"/>
        </w:rPr>
        <w:t xml:space="preserve"> субъектов РФ и органам местного самоуправления по договорам аренды имущества, находящегося в собственности субъекта РФ и муниципальной собственности.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получения отсрочки направьте арендодателю уведомление о ее предоставлении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 Учтите, что одним из обязательных условий предоставления отсрочки является отсутствие использования арендуемого имущества в период прохождения военной службы (содействия в выполнении задач) мобилизованным (контрактником, добровольцем).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период отсрочки не могут применяться никакие меры ответственности в связи с несоблюдением арендатором порядка и сроков внесения арендной платы. Коммунальные платежи, связанные с арендуемым имуществом по договорам аренды, по которым предоставлена отсрочка, уплачивает арендодатель в период прохождения мобилизованным (контрактником, добровольцем) военной службы (содействия в выполнении задач) до дня возобновления использования арендуемого имущества, но не позднее 90 календарных дней со дня окончания периода прохождения военной службы (содействия в выполнении задач). Дополнительные платежи в связи с предоставлением отсрочки установить не могут.</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Задолженность по арендной плате уплачивается на основании </w:t>
      </w:r>
      <w:proofErr w:type="spellStart"/>
      <w:r w:rsidRPr="00F47456">
        <w:rPr>
          <w:rFonts w:ascii="Times New Roman" w:eastAsiaTheme="minorEastAsia" w:hAnsi="Times New Roman" w:cs="Times New Roman"/>
          <w:sz w:val="24"/>
          <w:szCs w:val="24"/>
          <w:lang w:eastAsia="ru-RU"/>
        </w:rPr>
        <w:t>допсоглашения</w:t>
      </w:r>
      <w:proofErr w:type="spellEnd"/>
      <w:r w:rsidRPr="00F47456">
        <w:rPr>
          <w:rFonts w:ascii="Times New Roman" w:eastAsiaTheme="minorEastAsia" w:hAnsi="Times New Roman" w:cs="Times New Roman"/>
          <w:sz w:val="24"/>
          <w:szCs w:val="24"/>
          <w:lang w:eastAsia="ru-RU"/>
        </w:rPr>
        <w:t xml:space="preserve"> по истечении 90 календарных дней со дня окончания периода прохождения мобилизованным (контрактником, добровольцем) военной службы (содействия в выполнении задач), поэтапно, не чаще одного раза в месяц, равными платежами, размер которых составляет половину ежемесячной арендной платы по договору.</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Можно расторгнуть договор аренды федерального имущества в связи с мобилизацией (заключением соответствующего контракта) без применения штрафных санкций. Для этого направьте арендодателю уведомление о расторжении договора аренды с приложением копий документов, подтверждающих статус прохождения военной службы по мобилизации, или копии уведомления о заключении соответствующего контракта.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Договор аренды подлежит расторжению со дня получения арендодателем такого уведомления.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Распоряжение Правительства РФ от 01.02.2023 N 222-р</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Распоряжение Правительства РФ от 15.10.2022 N 3046-р</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2" w:name="Par156"/>
      <w:bookmarkEnd w:id="2"/>
      <w:r w:rsidRPr="00F47456">
        <w:rPr>
          <w:rFonts w:ascii="Times New Roman" w:eastAsiaTheme="minorEastAsia" w:hAnsi="Times New Roman" w:cs="Times New Roman"/>
          <w:b/>
          <w:bCs/>
          <w:sz w:val="24"/>
          <w:szCs w:val="24"/>
          <w:lang w:eastAsia="ru-RU"/>
        </w:rPr>
        <w:t>Для медицинской и фармацевтической отраслей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Перенесен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наступает в 2023 г.</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2022 - 2023 гг. в отношении некоторых видов разрешительных режимов (в том числе в фармацевтической и медицинской отраслях), определены особенности, связанные с мобилизацией граждан или заключением контракта о прохождении военной службы либо контракта о добровольном содействии в выполнении задач, возложенных на ВС РФ, в частности: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если приостановлен трудовой договор с работником, наличие которого обеспечивает выполнение соответствующего лицензионного требования, ведение лицензируемой деятельности не будут рассматривать как нарушение этого требования в течение шести месяцев со дня приостановления такого договора. В этот срок нужно заключить трудовой договор с иным работником согласно установленным требованиям. Для фармацевтической деятельности действует и иной режим, когда приостанавливается действие трудового договора, например, с ответственным за осуществление деятельности по лицензии лицом. В этом случае срок, в который нужно заключить договор с иным лицом, а деятельность признается осуществляемой без нарушений, сокращается до трех месяцев</w:t>
      </w:r>
      <w:proofErr w:type="gramStart"/>
      <w:r w:rsidRPr="00F47456">
        <w:rPr>
          <w:rFonts w:ascii="Times New Roman" w:eastAsiaTheme="minorEastAsia" w:hAnsi="Times New Roman" w:cs="Times New Roman"/>
          <w:sz w:val="24"/>
          <w:szCs w:val="24"/>
          <w:lang w:eastAsia="ru-RU"/>
        </w:rPr>
        <w:t>:;</w:t>
      </w:r>
      <w:proofErr w:type="gramEnd"/>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продлены сроки действия сертификатов медицинских и фармацевтических работников, документов об их аттестации, а также документов об аккредитации специалистов на право вести названные виды деятельности.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Есть организации, к которым не применяются указанные особенности.</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07.10.2022 N 376-ФЗ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3" w:name="Par165"/>
      <w:bookmarkEnd w:id="3"/>
      <w:r w:rsidRPr="00F47456">
        <w:rPr>
          <w:rFonts w:ascii="Times New Roman" w:eastAsiaTheme="minorEastAsia" w:hAnsi="Times New Roman" w:cs="Times New Roman"/>
          <w:b/>
          <w:bCs/>
          <w:sz w:val="24"/>
          <w:szCs w:val="24"/>
          <w:lang w:eastAsia="ru-RU"/>
        </w:rPr>
        <w:t>Для аграрной и пищевой отраслей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видов разрешительных режимов, например лицензируемой деятельности </w:t>
      </w:r>
      <w:proofErr w:type="spellStart"/>
      <w:r w:rsidRPr="00F47456">
        <w:rPr>
          <w:rFonts w:ascii="Times New Roman" w:eastAsiaTheme="minorEastAsia" w:hAnsi="Times New Roman" w:cs="Times New Roman"/>
          <w:sz w:val="24"/>
          <w:szCs w:val="24"/>
          <w:lang w:eastAsia="ru-RU"/>
        </w:rPr>
        <w:t>юрлиц</w:t>
      </w:r>
      <w:proofErr w:type="spellEnd"/>
      <w:r w:rsidRPr="00F47456">
        <w:rPr>
          <w:rFonts w:ascii="Times New Roman" w:eastAsiaTheme="minorEastAsia" w:hAnsi="Times New Roman" w:cs="Times New Roman"/>
          <w:sz w:val="24"/>
          <w:szCs w:val="24"/>
          <w:lang w:eastAsia="ru-RU"/>
        </w:rPr>
        <w:t xml:space="preserve"> по выполнению работ по карантинному фитосанитарному обеззараживанию, определены особенности применения требований о наличии в штате некоторых работников в связи с мобилизацией граждан или заключением контракта о прохождении военной службы либо контракта о добровольном содействии в выполнении задач, возложенных на </w:t>
      </w:r>
      <w:proofErr w:type="gramStart"/>
      <w:r w:rsidRPr="00F47456">
        <w:rPr>
          <w:rFonts w:ascii="Times New Roman" w:eastAsiaTheme="minorEastAsia" w:hAnsi="Times New Roman" w:cs="Times New Roman"/>
          <w:sz w:val="24"/>
          <w:szCs w:val="24"/>
          <w:lang w:eastAsia="ru-RU"/>
        </w:rPr>
        <w:t>ВС</w:t>
      </w:r>
      <w:proofErr w:type="gramEnd"/>
      <w:r w:rsidRPr="00F47456">
        <w:rPr>
          <w:rFonts w:ascii="Times New Roman" w:eastAsiaTheme="minorEastAsia" w:hAnsi="Times New Roman" w:cs="Times New Roman"/>
          <w:sz w:val="24"/>
          <w:szCs w:val="24"/>
          <w:lang w:eastAsia="ru-RU"/>
        </w:rPr>
        <w:t xml:space="preserve">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на других сотрудников.</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4" w:name="Par169"/>
      <w:bookmarkEnd w:id="4"/>
      <w:r w:rsidRPr="00F47456">
        <w:rPr>
          <w:rFonts w:ascii="Times New Roman" w:eastAsiaTheme="minorEastAsia" w:hAnsi="Times New Roman" w:cs="Times New Roman"/>
          <w:b/>
          <w:bCs/>
          <w:sz w:val="24"/>
          <w:szCs w:val="24"/>
          <w:lang w:eastAsia="ru-RU"/>
        </w:rPr>
        <w:t>Для транспортной сферы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видов разрешительных режимов, в том числе в транспортной сфере (например, для лицензирования деятельности по перевозкам ж/д транспортом опасных грузов), определены особенности применения обязательных требований о наличии в штате некоторых работников в связи с их мобилизацией или заключением ими контракта о прохождении военной службы либо контракта о добровольном содействии в выполнении задач, возложенных на ВС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через портал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на других сотрудников.</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Письмо </w:t>
            </w:r>
            <w:proofErr w:type="spellStart"/>
            <w:r w:rsidRPr="00F47456">
              <w:rPr>
                <w:rFonts w:ascii="Times New Roman" w:eastAsiaTheme="minorEastAsia" w:hAnsi="Times New Roman" w:cs="Times New Roman"/>
                <w:sz w:val="24"/>
                <w:szCs w:val="24"/>
                <w:lang w:eastAsia="ru-RU"/>
              </w:rPr>
              <w:t>Ространснадзора</w:t>
            </w:r>
            <w:proofErr w:type="spellEnd"/>
            <w:r w:rsidRPr="00F47456">
              <w:rPr>
                <w:rFonts w:ascii="Times New Roman" w:eastAsiaTheme="minorEastAsia" w:hAnsi="Times New Roman" w:cs="Times New Roman"/>
                <w:sz w:val="24"/>
                <w:szCs w:val="24"/>
                <w:lang w:eastAsia="ru-RU"/>
              </w:rPr>
              <w:t xml:space="preserve"> от 25.10.2022 N АП-14/3-733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bookmarkStart w:id="5" w:name="Par174"/>
      <w:bookmarkEnd w:id="5"/>
      <w:r w:rsidRPr="00F47456">
        <w:rPr>
          <w:rFonts w:ascii="Times New Roman" w:eastAsiaTheme="minorEastAsia" w:hAnsi="Times New Roman" w:cs="Times New Roman"/>
          <w:b/>
          <w:bCs/>
          <w:sz w:val="24"/>
          <w:szCs w:val="24"/>
          <w:lang w:eastAsia="ru-RU"/>
        </w:rPr>
        <w:t>Для ЖКХ</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2022 - 2023 гг. для некоторых разрешительных режимов, например для лицензирования предпринимательской деятельности по управлению многоквартирными домами, определены особенности применения требований о наличии в штате некоторых работников в связи с мобилизацией граждан или заключением ими контракта о прохождении военной службы либо контракта о добровольном содействии в выполнении задач, возложенных на </w:t>
      </w:r>
      <w:proofErr w:type="gramStart"/>
      <w:r w:rsidRPr="00F47456">
        <w:rPr>
          <w:rFonts w:ascii="Times New Roman" w:eastAsiaTheme="minorEastAsia" w:hAnsi="Times New Roman" w:cs="Times New Roman"/>
          <w:sz w:val="24"/>
          <w:szCs w:val="24"/>
          <w:lang w:eastAsia="ru-RU"/>
        </w:rPr>
        <w:t>ВС</w:t>
      </w:r>
      <w:proofErr w:type="gramEnd"/>
      <w:r w:rsidRPr="00F47456">
        <w:rPr>
          <w:rFonts w:ascii="Times New Roman" w:eastAsiaTheme="minorEastAsia" w:hAnsi="Times New Roman" w:cs="Times New Roman"/>
          <w:sz w:val="24"/>
          <w:szCs w:val="24"/>
          <w:lang w:eastAsia="ru-RU"/>
        </w:rPr>
        <w:t xml:space="preserve"> РФ. Если для получения лицензии заявитель представил документы на работников, которые направлены на военную службу (содействуют в выполнении задач ВС РФ), он вправе подать заявление о приостановке </w:t>
      </w:r>
      <w:proofErr w:type="spellStart"/>
      <w:r w:rsidRPr="00F47456">
        <w:rPr>
          <w:rFonts w:ascii="Times New Roman" w:eastAsiaTheme="minorEastAsia" w:hAnsi="Times New Roman" w:cs="Times New Roman"/>
          <w:sz w:val="24"/>
          <w:szCs w:val="24"/>
          <w:lang w:eastAsia="ru-RU"/>
        </w:rPr>
        <w:t>госуслуги</w:t>
      </w:r>
      <w:proofErr w:type="spellEnd"/>
      <w:r w:rsidRPr="00F47456">
        <w:rPr>
          <w:rFonts w:ascii="Times New Roman" w:eastAsiaTheme="minorEastAsia" w:hAnsi="Times New Roman" w:cs="Times New Roman"/>
          <w:sz w:val="24"/>
          <w:szCs w:val="24"/>
          <w:lang w:eastAsia="ru-RU"/>
        </w:rPr>
        <w:t xml:space="preserve"> и представить документы на других сотрудников.</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34"/>
          <w:szCs w:val="34"/>
          <w:lang w:eastAsia="ru-RU"/>
        </w:rPr>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bookmarkStart w:id="6" w:name="Par178"/>
      <w:bookmarkEnd w:id="6"/>
      <w:r w:rsidRPr="00F47456">
        <w:rPr>
          <w:rFonts w:ascii="Times New Roman" w:eastAsiaTheme="minorEastAsia" w:hAnsi="Times New Roman" w:cs="Times New Roman"/>
          <w:b/>
          <w:bCs/>
          <w:sz w:val="34"/>
          <w:szCs w:val="34"/>
          <w:lang w:eastAsia="ru-RU"/>
        </w:rPr>
        <w:t>2. Меры поддержки для ИП</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Налоговые преференции для ИП, передающих имущество мобилизованным, добровольцам, контрактникам, членам их семей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Установлены преференции для ИП,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НДФЛ;</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страховые взносы - в ситуации, когда мобилизован работник ИП и выплаты производятся ему;</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НДС - при передаче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ИП применяет ЕСХН или УСН с объектом "доходы минус расходы", то может учесть для целей налогообложения расходы в виде безвозмездно переданных денег, иного имущества.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Такие же преференции действуют при безвозмездной передаче денег, другого имущества лицам, проходящим военную службу по контракту о пребывании в добровольческом формировании или по контракту, заключенному в порядке п. 7 ст. 38 Федерального закона от 28.03.1998 N 53-ФЗ, а также членам их семей. Они применяются, если соответствующая операция связана с заключенным контрактом.</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ИП-работодатель оказывает мобилизованным работникам (добровольцам) матпомощь в связи с их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05.09.2023 N БС-4-11/11284@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Особенности применения ПСН мобилизованными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ИП, которые призваны на военную службу по мобилизации согласно Указу Президента РФ от 21.09.2022 N 647, установлены особенности применения ПСН. Если срок действия патента истекает в период военной службы, такое лицо считается получившим новый патент. После окончания военной службы оно вправе уведомить инспекцию в установленный срок о любом из следующих обстоятельств: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 ведении предпринимательской деятельности на ПСН;</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 ее прекращении до истечения срока действия патента;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об утрате права на ПСН в период мобилизации.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этот срок уведомление о ведении предпринимательской деятельности на ПСН или о ее прекращении не поступит, она считается прекращенной с даты начала мобилизации. В приведенном случае налог пересчитывается.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налоговой поддержки для мобилизованных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ИП призван на военную службу в связи с мобилизацией по Указу Президента РФ от 21.09.2022 N 647, то он вправе воспользоваться рядом налоговых преференций. Нормы, предоставляющие налоговые послабления, распространяются на правоотношения, возникшие с 21 сентября 2022 г.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ФНС России запустила </w:t>
      </w:r>
      <w:proofErr w:type="spellStart"/>
      <w:r w:rsidRPr="00F47456">
        <w:rPr>
          <w:rFonts w:ascii="Times New Roman" w:eastAsiaTheme="minorEastAsia" w:hAnsi="Times New Roman" w:cs="Times New Roman"/>
          <w:sz w:val="24"/>
          <w:szCs w:val="24"/>
          <w:lang w:eastAsia="ru-RU"/>
        </w:rPr>
        <w:t>промостраницу</w:t>
      </w:r>
      <w:proofErr w:type="spellEnd"/>
      <w:r w:rsidRPr="00F47456">
        <w:rPr>
          <w:rFonts w:ascii="Times New Roman" w:eastAsiaTheme="minorEastAsia" w:hAnsi="Times New Roman" w:cs="Times New Roman"/>
          <w:sz w:val="24"/>
          <w:szCs w:val="24"/>
          <w:lang w:eastAsia="ru-RU"/>
        </w:rPr>
        <w:t>, посвященную мерам налоговой поддержки мобилизованных и их бизнеса https://www.nalog.gov.ru/rn77/mobilization/. На ней собраны все меры поддержки, в том числе для мобилизованных ИП. Реализована возможность направить обращение в ФНС России.</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уплаты налогов, сборов, страховых взносов.</w:t>
      </w:r>
      <w:r w:rsidRPr="00F47456">
        <w:rPr>
          <w:rFonts w:ascii="Times New Roman" w:eastAsiaTheme="minorEastAsia" w:hAnsi="Times New Roman" w:cs="Times New Roman"/>
          <w:sz w:val="24"/>
          <w:szCs w:val="24"/>
          <w:lang w:eastAsia="ru-RU"/>
        </w:rPr>
        <w:t xml:space="preserve"> Сроки продлеваются на период военной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увеличиваются сроки уплаты: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 включая авансовые платежи (за исключением НДФЛ, уплачиваемого налоговым агентом, и налога на прибыль организаций, удержанного у источника выплаты дохода). Уведомление об уплате имущественных налогов, направленное мобилизованному ИП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сборов (за исключением госпошлины и сбора за пользование объектами животного мира);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страховых взносов, в том числе на травматизм и взносов ИП "за себя".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После возвращения со службы ИП не должен выплачивать разом всю сумму налогов, сборов, взносов, по которым переносились сроки (за исключением НПД и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24.10.2022 N БС-4-21/14257@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Освобождение ИП от уплаты страховых взносов на ОПС, ОМС "за себя".</w:t>
      </w:r>
      <w:r w:rsidRPr="00F47456">
        <w:rPr>
          <w:rFonts w:ascii="Times New Roman" w:eastAsiaTheme="minorEastAsia" w:hAnsi="Times New Roman" w:cs="Times New Roman"/>
          <w:sz w:val="24"/>
          <w:szCs w:val="24"/>
          <w:lang w:eastAsia="ru-RU"/>
        </w:rPr>
        <w:t xml:space="preserve"> Освобождение распространяется на случаи: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прохождения военной службы в период мобилизации (период мобилизации приравнивается к периоду прохождения воинской службы);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пребывания в добровольческом формировании, содействующем ВС РФ, в период мобилизации, при возникновении вооруженных конфликтов и в иных случаях;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прохождения военной службы по контракту, заключенному в порядке п. 7 ст. 38 Федерального закона от 28.03.1998 N 53-ФЗ.</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 указанные периоды предпринимательская или иная профессиональная деятельность (в качестве адвоката, нотариуса, оценщика и т.д.) не велась, страховые взносы в фиксированном размере не уплачиваются. Чтобы воспользоваться освобождением, в налоговый орган надо подать заявление и подтверждающие документы.</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Правило распространяется на правоотношения, возникшие с 24 февраля 2022 г.</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31.07.2023 N 389-ФЗ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28.09.2022 N АБ-4-19/12835@</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Продление сроков подачи отчетности.</w:t>
      </w:r>
      <w:r w:rsidRPr="00F47456">
        <w:rPr>
          <w:rFonts w:ascii="Times New Roman" w:eastAsiaTheme="minorEastAsia" w:hAnsi="Times New Roman" w:cs="Times New Roman"/>
          <w:sz w:val="24"/>
          <w:szCs w:val="24"/>
          <w:lang w:eastAsia="ru-RU"/>
        </w:rPr>
        <w:t xml:space="preserve"> На период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для ИП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деклараций, за исключением декларации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налоговых расчетов о выплаченных иностранным организациям доходов и удержанных налогов;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расчетов 6-НДФЛ.</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Продлеваются те сроки, которые приходятся на указанный период.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для мобилизованных ИП продлеваются сроки подачи: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указанных в ч. 4, 6 ст. 15 Закона о налоге на профессиональный доход;</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уведомлений об открытии (закрытии) счетов (вкладов) и об изменении реквизитов счетов (вкладов) в иностранных банках и организациях финансового рынка.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Приостановление налоговых проверок.</w:t>
      </w:r>
      <w:r w:rsidRPr="00F47456">
        <w:rPr>
          <w:rFonts w:ascii="Times New Roman" w:eastAsiaTheme="minorEastAsia" w:hAnsi="Times New Roman" w:cs="Times New Roman"/>
          <w:sz w:val="24"/>
          <w:szCs w:val="24"/>
          <w:lang w:eastAsia="ru-RU"/>
        </w:rPr>
        <w:t xml:space="preserve"> ИП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В частности, приостанавливается:</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вынесение решений о проведении перечисленных проверок;</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мероприятий налогового контроля. Ограничения на проведение мероприятий контроля не касаются деклараций по НДС и акцизам с суммой к возмещению, деклараций по НДФЛ с суммой налога к возврату.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проверок деклараций по НДС;</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вынесение налоговыми органами решений о приостановлении операций по счетам в банках и переводов электронных денежных средств;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проведение проверок ККТ.</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Информация ФНС России</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26.10.2022 N АБ-4-20/14410@</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Ограничение привлечения к ответственности.</w:t>
      </w:r>
      <w:r w:rsidRPr="00F47456">
        <w:rPr>
          <w:rFonts w:ascii="Times New Roman" w:eastAsiaTheme="minorEastAsia" w:hAnsi="Times New Roman" w:cs="Times New Roman"/>
          <w:sz w:val="24"/>
          <w:szCs w:val="24"/>
          <w:lang w:eastAsia="ru-RU"/>
        </w:rPr>
        <w:t xml:space="preserve"> Мобилизованного ИП нельзя привлечь к ответственности за некоторые правонарушения, связанные с непредставлением документов. В частности, на период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не применяются санкции: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за непредставление деклараций, РСВ (ст. 119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необходимых для осуществления налогового контроля (ст. 126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представление налоговым агентом документов с недостоверными сведениями (ст. 126.1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неправомерное несообщение сведений налоговому органу (ст. 129.1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уведомления о контролируемых сделках, представление недостоверных сведений в таком уведомлении (ст. 129.4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уведомлений о КИК или об участии в иностранных организациях, представление недостоверных сведений в таких уведомлениях (ст. 129.6 НК РФ);</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сведений о начисленных страховых взносах (ст. 26.30 Закона 125-ФЗ);</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статистического наблюдения в отношении мобилизованных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ИП обязан представлять </w:t>
      </w:r>
      <w:proofErr w:type="spellStart"/>
      <w:r w:rsidRPr="00F47456">
        <w:rPr>
          <w:rFonts w:ascii="Times New Roman" w:eastAsiaTheme="minorEastAsia" w:hAnsi="Times New Roman" w:cs="Times New Roman"/>
          <w:sz w:val="24"/>
          <w:szCs w:val="24"/>
          <w:lang w:eastAsia="ru-RU"/>
        </w:rPr>
        <w:t>статотчетность</w:t>
      </w:r>
      <w:proofErr w:type="spellEnd"/>
      <w:r w:rsidRPr="00F47456">
        <w:rPr>
          <w:rFonts w:ascii="Times New Roman" w:eastAsiaTheme="minorEastAsia" w:hAnsi="Times New Roman" w:cs="Times New Roman"/>
          <w:sz w:val="24"/>
          <w:szCs w:val="24"/>
          <w:lang w:eastAsia="ru-RU"/>
        </w:rPr>
        <w:t>, то в случае его мобилизации он вправе это не делать в период службы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Это связано с тем, что в этот период в отношении таких ИП проведение статистических наблюдений приостанавливается.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Предоставление субсидий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членов семей лиц, указанных выше и погибших (умерших) при выполнении задач в ходе СВО (боевых действий).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такой компенсации нужно соблюсти определенные правила.</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Указ Президента РФ от 21.09.2022 N 647</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12.01.1995 N 5-ФЗ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28.04.2023 N 669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13.03.2021 N 362</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Кредитные каникулы для ИП - мобилизованного (добровольца), прекращение его обязательств по кредитному договору</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ИП, который был мобилизован (является добровольцем), вправе претендовать на предоставление аналогичных </w:t>
      </w:r>
      <w:hyperlink w:anchor="Par428" w:tooltip="Кредитные каникулы для физлиц, прекращение обязательств по кредитному договору" w:history="1">
        <w:r w:rsidRPr="00F47456">
          <w:rPr>
            <w:rFonts w:ascii="Times New Roman" w:eastAsiaTheme="minorEastAsia" w:hAnsi="Times New Roman" w:cs="Times New Roman"/>
            <w:color w:val="0000FF"/>
            <w:sz w:val="24"/>
            <w:szCs w:val="24"/>
            <w:lang w:eastAsia="ru-RU"/>
          </w:rPr>
          <w:t>гарантий и льгот</w:t>
        </w:r>
      </w:hyperlink>
      <w:r w:rsidRPr="00F47456">
        <w:rPr>
          <w:rFonts w:ascii="Times New Roman" w:eastAsiaTheme="minorEastAsia" w:hAnsi="Times New Roman" w:cs="Times New Roman"/>
          <w:sz w:val="24"/>
          <w:szCs w:val="24"/>
          <w:lang w:eastAsia="ru-RU"/>
        </w:rPr>
        <w:t>, предусмотренных для физлиц, которые мобилизованы (являются добровольцами):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право на кредитные каникулы (оно есть и у членов его семьи в отношении заключенных ими договоров). Такое право не распространяется на кредиты (займы) ИП - членов семьи мобилизованного (добровольца), полученные для ведения ими предпринимательской деятельности;</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прекращение обязательств мобилизованного (добровольца) по кредитному договору, а также членов его семьи по заключенным ими кредитным договорам в случае гибели мобилизованного (добровольца) или в случае объявления судом его умершим, а также в случае признания его инвалидом I группы в связи с выполнением задач в ходе специальной военной операции. НДФЛ на сумму прекращенного обязательства не начисляется.</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По мнению Банка России, ИП - мобилизованные (добровольцы) могут потребовать предоставить льготный период не только по потребительским, но и по предпринимательским кредитам (займам). Действие Федерального закона от 07.10.2022 N 377-ФЗ также распространяется на </w:t>
      </w:r>
      <w:proofErr w:type="spellStart"/>
      <w:r w:rsidRPr="00F47456">
        <w:rPr>
          <w:rFonts w:ascii="Times New Roman" w:eastAsiaTheme="minorEastAsia" w:hAnsi="Times New Roman" w:cs="Times New Roman"/>
          <w:sz w:val="24"/>
          <w:szCs w:val="24"/>
          <w:lang w:eastAsia="ru-RU"/>
        </w:rPr>
        <w:t>микрофинансовые</w:t>
      </w:r>
      <w:proofErr w:type="spellEnd"/>
      <w:r w:rsidRPr="00F47456">
        <w:rPr>
          <w:rFonts w:ascii="Times New Roman" w:eastAsiaTheme="minorEastAsia" w:hAnsi="Times New Roman" w:cs="Times New Roman"/>
          <w:sz w:val="24"/>
          <w:szCs w:val="24"/>
          <w:lang w:eastAsia="ru-RU"/>
        </w:rPr>
        <w:t xml:space="preserve"> организации предпринимательского финансирования независимо от их форм собственности.</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21.11.2022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406-ФЗ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07.10.2022 N 377-ФЗ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Информационное письмо Банка России от 21.10.2022 N ИН-03-59/126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Банка России от 25.11.2022 N 59-8-2/53103</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Ограничение проверок и контроля в отношении ИП</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Ограничение валютных проверок</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Для мобилизованных ИП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и до 28-го числа включительно третьего месяца, следующего за месяцем окончания мобилизации или увольнения мобилизованного ИП со службы по основаниям, установленным Указом Президента РФ от 21.09.2022 N 647.</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20.10.2022 N 1874</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Упрощенный порядок прекращения деятельности ИП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вы решите прекратить свою деятельность в качестве ИП в связи с частичной мобилизацией, то можете это сделать, подав в налоговую соответствующее заявление в электронном виде. Для этого воспользуйтесь специальным электронным сервисом на сайте ФНС России (https://service.nalog.ru/gosreg/intro.html?sfrd=26001).</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Заявление можно сформировать и направить как с использованием электронной подписи, так и без нее.</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Одновременно с заявлением направьте:</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скан-образ или фотографию страниц паспорта гражданина РФ либо военного билета с фотографией, Ф.И.О. и сведениями о выдаче документа, его серией и номером;</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собственное фото (</w:t>
      </w:r>
      <w:proofErr w:type="spellStart"/>
      <w:r w:rsidRPr="00F47456">
        <w:rPr>
          <w:rFonts w:ascii="Times New Roman" w:eastAsiaTheme="minorEastAsia" w:hAnsi="Times New Roman" w:cs="Times New Roman"/>
          <w:sz w:val="24"/>
          <w:szCs w:val="24"/>
          <w:lang w:eastAsia="ru-RU"/>
        </w:rPr>
        <w:t>селфи</w:t>
      </w:r>
      <w:proofErr w:type="spellEnd"/>
      <w:r w:rsidRPr="00F47456">
        <w:rPr>
          <w:rFonts w:ascii="Times New Roman" w:eastAsiaTheme="minorEastAsia" w:hAnsi="Times New Roman" w:cs="Times New Roman"/>
          <w:sz w:val="24"/>
          <w:szCs w:val="24"/>
          <w:lang w:eastAsia="ru-RU"/>
        </w:rPr>
        <w:t>) с указанными страницами для подтверждения личности.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течение пяти рабочих дней на адрес электронной почты, который вы укажете при формировании заявления, поступят документы по результатам его рассмотрения.</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Письмо ФНС России от 07.10.2022 N КВ-4-14/13416@</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47456" w:rsidRPr="00F47456" w:rsidRDefault="00F47456" w:rsidP="00F47456">
      <w:pPr>
        <w:widowControl w:val="0"/>
        <w:autoSpaceDE w:val="0"/>
        <w:autoSpaceDN w:val="0"/>
        <w:adjustRightInd w:val="0"/>
        <w:spacing w:after="0" w:line="240" w:lineRule="auto"/>
        <w:outlineLvl w:val="2"/>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b/>
          <w:bCs/>
          <w:sz w:val="24"/>
          <w:szCs w:val="24"/>
          <w:lang w:eastAsia="ru-RU"/>
        </w:rPr>
        <w:t>Меры поддержки, связанные с лицензированием и другими разрешительными процедурами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Меры поддержки для ИП аналогичны тем, которые предусмотрены для организаций в 2022 и 2023 гг.:</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возможность ограниченное время продолжать деятельность без мобилизованного (контрактника, добровольца), наличие которого обязательно для разрешительного режима;</w:t>
      </w:r>
    </w:p>
    <w:p w:rsidR="00F47456" w:rsidRPr="00F47456" w:rsidRDefault="00F47456" w:rsidP="00F47456">
      <w:pPr>
        <w:widowControl w:val="0"/>
        <w:autoSpaceDE w:val="0"/>
        <w:autoSpaceDN w:val="0"/>
        <w:adjustRightInd w:val="0"/>
        <w:spacing w:before="240" w:after="0" w:line="240" w:lineRule="auto"/>
        <w:ind w:left="540"/>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продление срока действия определенных разрешений.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Также, если лицензиат-ИП является мобилизованным (контрактником, добровольцем), срок, до которого должно быть пройдено периодическое (первичное) подтверждение соответствия лицензионным требованиям, в случае его наступления в период прохождения военной службы (содействия в выполнении задач ВС РФ) переносится на срок такой службы (содействия) и следующие шесть месяцев после дня ее (его) окончания. Если срок подтверждения соответствия лицензионным требованиям наступает в первые шесть месяцев со дня окончания военной службы (содействия в выполнении задач ВС РФ), срок, до которого должно быть пройдено подтверждение, переносится на шесть месяцев.</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1839</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Приостановление производства по делу в суде по АПК РФ, ГПК РФ, КАС РФ</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Если мобилизованный (контрактник, доброволец) является стороной в деле и не заявил ходатайство о его рассмотрении в свое отсутствие, производство по делу обязаны приостановить.</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29.12.2022 N 603-ФЗ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ИП при исполнительном производстве</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Если вы - ИП, который мобилизован (является контрактником, добровольцем), то вы вправе претендовать на предоставление аналогичных гарантий и льгот, предусмотренных для </w:t>
      </w:r>
      <w:hyperlink w:anchor="Par621" w:tooltip="Меры поддержки физлиц при исполнительном производстве" w:history="1">
        <w:r w:rsidRPr="00F47456">
          <w:rPr>
            <w:rFonts w:ascii="Times New Roman" w:eastAsiaTheme="minorEastAsia" w:hAnsi="Times New Roman" w:cs="Times New Roman"/>
            <w:color w:val="0000FF"/>
            <w:sz w:val="24"/>
            <w:szCs w:val="24"/>
            <w:lang w:eastAsia="ru-RU"/>
          </w:rPr>
          <w:t>физлиц</w:t>
        </w:r>
      </w:hyperlink>
      <w:r w:rsidRPr="00F47456">
        <w:rPr>
          <w:rFonts w:ascii="Times New Roman" w:eastAsiaTheme="minorEastAsia" w:hAnsi="Times New Roman" w:cs="Times New Roman"/>
          <w:sz w:val="24"/>
          <w:szCs w:val="24"/>
          <w:lang w:eastAsia="ru-RU"/>
        </w:rPr>
        <w:t xml:space="preserve"> - мобилизованных (контрактников, добровольцев).</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Снятие ограничений, связанных со статусом военнослужащего, для мобилизованного ИП</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На ИП, призванного на военную службу по мобилизации с 21 сентября 2022 г., не распространяются ограничения на занятие предпринимательской деятельностью, налагаемые Законом о статусе военнослужащего.</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20.10.2022 N 404-ФЗ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поддержки ИП по видам деятельности</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ИП имеет право на меры поддержки, аналогичные для организаций в следующих областях: </w:t>
      </w:r>
      <w:hyperlink w:anchor="Par143" w:tooltip="Для арендаторов" w:history="1">
        <w:r w:rsidRPr="00F47456">
          <w:rPr>
            <w:rFonts w:ascii="Times New Roman" w:eastAsiaTheme="minorEastAsia" w:hAnsi="Times New Roman" w:cs="Times New Roman"/>
            <w:color w:val="0000FF"/>
            <w:sz w:val="24"/>
            <w:szCs w:val="24"/>
            <w:lang w:eastAsia="ru-RU"/>
          </w:rPr>
          <w:t>аренда</w:t>
        </w:r>
      </w:hyperlink>
      <w:r w:rsidRPr="00F47456">
        <w:rPr>
          <w:rFonts w:ascii="Times New Roman" w:eastAsiaTheme="minorEastAsia" w:hAnsi="Times New Roman" w:cs="Times New Roman"/>
          <w:sz w:val="24"/>
          <w:szCs w:val="24"/>
          <w:lang w:eastAsia="ru-RU"/>
        </w:rPr>
        <w:t xml:space="preserve">, </w:t>
      </w:r>
      <w:hyperlink w:anchor="Par156" w:tooltip="Для медицинской и фармацевтической отраслей" w:history="1">
        <w:r w:rsidRPr="00F47456">
          <w:rPr>
            <w:rFonts w:ascii="Times New Roman" w:eastAsiaTheme="minorEastAsia" w:hAnsi="Times New Roman" w:cs="Times New Roman"/>
            <w:color w:val="0000FF"/>
            <w:sz w:val="24"/>
            <w:szCs w:val="24"/>
            <w:lang w:eastAsia="ru-RU"/>
          </w:rPr>
          <w:t>медицинская, фармацевтическая</w:t>
        </w:r>
      </w:hyperlink>
      <w:r w:rsidRPr="00F47456">
        <w:rPr>
          <w:rFonts w:ascii="Times New Roman" w:eastAsiaTheme="minorEastAsia" w:hAnsi="Times New Roman" w:cs="Times New Roman"/>
          <w:sz w:val="24"/>
          <w:szCs w:val="24"/>
          <w:lang w:eastAsia="ru-RU"/>
        </w:rPr>
        <w:t xml:space="preserve">, </w:t>
      </w:r>
      <w:hyperlink w:anchor="Par165" w:tooltip="Для аграрной и пищевой отраслей" w:history="1">
        <w:r w:rsidRPr="00F47456">
          <w:rPr>
            <w:rFonts w:ascii="Times New Roman" w:eastAsiaTheme="minorEastAsia" w:hAnsi="Times New Roman" w:cs="Times New Roman"/>
            <w:color w:val="0000FF"/>
            <w:sz w:val="24"/>
            <w:szCs w:val="24"/>
            <w:lang w:eastAsia="ru-RU"/>
          </w:rPr>
          <w:t>аграрная и пищевая</w:t>
        </w:r>
      </w:hyperlink>
      <w:r w:rsidRPr="00F47456">
        <w:rPr>
          <w:rFonts w:ascii="Times New Roman" w:eastAsiaTheme="minorEastAsia" w:hAnsi="Times New Roman" w:cs="Times New Roman"/>
          <w:sz w:val="24"/>
          <w:szCs w:val="24"/>
          <w:lang w:eastAsia="ru-RU"/>
        </w:rPr>
        <w:t xml:space="preserve"> отрасли, </w:t>
      </w:r>
      <w:hyperlink w:anchor="Par169" w:tooltip="Для транспортной сферы" w:history="1">
        <w:r w:rsidRPr="00F47456">
          <w:rPr>
            <w:rFonts w:ascii="Times New Roman" w:eastAsiaTheme="minorEastAsia" w:hAnsi="Times New Roman" w:cs="Times New Roman"/>
            <w:color w:val="0000FF"/>
            <w:sz w:val="24"/>
            <w:szCs w:val="24"/>
            <w:lang w:eastAsia="ru-RU"/>
          </w:rPr>
          <w:t>транспортная</w:t>
        </w:r>
      </w:hyperlink>
      <w:r w:rsidRPr="00F47456">
        <w:rPr>
          <w:rFonts w:ascii="Times New Roman" w:eastAsiaTheme="minorEastAsia" w:hAnsi="Times New Roman" w:cs="Times New Roman"/>
          <w:sz w:val="24"/>
          <w:szCs w:val="24"/>
          <w:lang w:eastAsia="ru-RU"/>
        </w:rPr>
        <w:t xml:space="preserve"> сфера и </w:t>
      </w:r>
      <w:hyperlink w:anchor="Par174" w:tooltip="Для ЖКХ" w:history="1">
        <w:r w:rsidRPr="00F47456">
          <w:rPr>
            <w:rFonts w:ascii="Times New Roman" w:eastAsiaTheme="minorEastAsia" w:hAnsi="Times New Roman" w:cs="Times New Roman"/>
            <w:color w:val="0000FF"/>
            <w:sz w:val="24"/>
            <w:szCs w:val="24"/>
            <w:lang w:eastAsia="ru-RU"/>
          </w:rPr>
          <w:t>ЖКХ</w:t>
        </w:r>
      </w:hyperlink>
      <w:r w:rsidRPr="00F47456">
        <w:rPr>
          <w:rFonts w:ascii="Times New Roman" w:eastAsiaTheme="minorEastAsia" w:hAnsi="Times New Roman" w:cs="Times New Roman"/>
          <w:sz w:val="24"/>
          <w:szCs w:val="24"/>
          <w:lang w:eastAsia="ru-RU"/>
        </w:rPr>
        <w:t>.</w:t>
      </w:r>
    </w:p>
    <w:p w:rsidR="00F47456" w:rsidRDefault="00F47456" w:rsidP="00F47456">
      <w:pPr>
        <w:jc w:val="both"/>
      </w:pPr>
    </w:p>
    <w:p w:rsidR="00F47456" w:rsidRPr="00F47456" w:rsidRDefault="00F47456" w:rsidP="00F47456">
      <w:pPr>
        <w:widowControl w:val="0"/>
        <w:autoSpaceDE w:val="0"/>
        <w:autoSpaceDN w:val="0"/>
        <w:adjustRightInd w:val="0"/>
        <w:spacing w:after="0" w:line="240" w:lineRule="auto"/>
        <w:outlineLvl w:val="0"/>
        <w:rPr>
          <w:rFonts w:ascii="Times New Roman" w:eastAsiaTheme="minorEastAsia" w:hAnsi="Times New Roman" w:cs="Times New Roman"/>
          <w:sz w:val="34"/>
          <w:szCs w:val="34"/>
          <w:lang w:eastAsia="ru-RU"/>
        </w:rPr>
      </w:pPr>
      <w:r>
        <w:rPr>
          <w:rFonts w:ascii="Times New Roman" w:eastAsiaTheme="minorEastAsia" w:hAnsi="Times New Roman" w:cs="Times New Roman"/>
          <w:b/>
          <w:bCs/>
          <w:sz w:val="34"/>
          <w:szCs w:val="34"/>
          <w:lang w:eastAsia="ru-RU"/>
        </w:rPr>
        <w:t>2</w:t>
      </w:r>
      <w:bookmarkStart w:id="7" w:name="_GoBack"/>
      <w:bookmarkEnd w:id="7"/>
      <w:r w:rsidRPr="00F47456">
        <w:rPr>
          <w:rFonts w:ascii="Times New Roman" w:eastAsiaTheme="minorEastAsia" w:hAnsi="Times New Roman" w:cs="Times New Roman"/>
          <w:b/>
          <w:bCs/>
          <w:sz w:val="34"/>
          <w:szCs w:val="34"/>
          <w:lang w:eastAsia="ru-RU"/>
        </w:rPr>
        <w:t>. Меры поддержки заказчиков и участников в сфере закупок товаров, работ, услуг</w:t>
      </w:r>
    </w:p>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принятые в рамках закупок по Закону N 44-ФЗ,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Предусмотрена возможность изменить существенные условия контракта, заключенного для обеспечения федеральных нужд. Их можно изменить, если из-за мобилизации в РФ возникли независящие от сторон обстоятельства, влекущие невозможность его исполнения. Изменение осуществляется согласно положениям ч. 65.1 ст. 112 Закона N 44-ФЗ. Высшим исполнительным органам субъектов РФ, местным администрациям рекомендовано обеспечить возможность изменять по данному основанию существенные условия контрактов, заключенных для обеспечения нужд субъекта РФ, муниципальных нужд.</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Установлено, что начисленные и неуплаченные суммы неустоек (штрафов, пеней) списываются по контрактам, обязательства по которым не исполнены полностью из-за возникновения в связи с мобилизацией в РФ независящих от сторон обстоятельств, которые повлекли невозможность исполнения контракта без изменения его условий.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 xml:space="preserve">В РНП не включат сведения о недобросовестном поставщике (подрядчике, исполнителе), если из-за возникновения обстоятельств непреодолимой силы (в том числе из-за мобилизации в </w:t>
      </w:r>
      <w:proofErr w:type="gramStart"/>
      <w:r w:rsidRPr="00F47456">
        <w:rPr>
          <w:rFonts w:ascii="Times New Roman" w:eastAsiaTheme="minorEastAsia" w:hAnsi="Times New Roman" w:cs="Times New Roman"/>
          <w:sz w:val="24"/>
          <w:szCs w:val="24"/>
          <w:lang w:eastAsia="ru-RU"/>
        </w:rPr>
        <w:t xml:space="preserve">РФ) </w:t>
      </w:r>
      <w:proofErr w:type="gramEnd"/>
      <w:r w:rsidRPr="00F47456">
        <w:rPr>
          <w:rFonts w:ascii="Times New Roman" w:eastAsiaTheme="minorEastAsia" w:hAnsi="Times New Roman" w:cs="Times New Roman"/>
          <w:sz w:val="24"/>
          <w:szCs w:val="24"/>
          <w:lang w:eastAsia="ru-RU"/>
        </w:rPr>
        <w:t>он уклонился от заключения контракта или заказчик расторг с ним контракт в одностороннем порядке..</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Предусмотрено, что Минобороны России, подведомственные ему госучреждения и ГУП, иные федеральные органы исполнительной власти по перечню, подведомственные им госучреждения и ГУП в целях проведения специальной военной операции и выполнения специальных задач по обеспечению обороны и безопасности государства, включая противодействие терроризму, могут не применять при закупках требования ч. 4 - 9, 11 - 13 ст. 34 Закона N 44-ФЗ. Перечни товаров, работ, услуг, которые можно закупать по данному основанию, определяют руководители таких федеральных органов. В этих случаях контракт можно заключить в любой форме, предусмотренной Гражданским кодексом РФ для совершения сделок.</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Федеральный закон от 04.08.2023 N 443-ФЗ</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Pr="00F47456" w:rsidRDefault="00F47456" w:rsidP="00F4745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47456" w:rsidRPr="00F47456" w:rsidRDefault="00F47456" w:rsidP="00F47456">
      <w:pPr>
        <w:widowControl w:val="0"/>
        <w:autoSpaceDE w:val="0"/>
        <w:autoSpaceDN w:val="0"/>
        <w:adjustRightInd w:val="0"/>
        <w:spacing w:after="0" w:line="240" w:lineRule="auto"/>
        <w:outlineLvl w:val="1"/>
        <w:rPr>
          <w:rFonts w:ascii="Times New Roman" w:eastAsiaTheme="minorEastAsia" w:hAnsi="Times New Roman" w:cs="Times New Roman"/>
          <w:sz w:val="28"/>
          <w:szCs w:val="28"/>
          <w:lang w:eastAsia="ru-RU"/>
        </w:rPr>
      </w:pPr>
      <w:r w:rsidRPr="00F47456">
        <w:rPr>
          <w:rFonts w:ascii="Times New Roman" w:eastAsiaTheme="minorEastAsia" w:hAnsi="Times New Roman" w:cs="Times New Roman"/>
          <w:b/>
          <w:bCs/>
          <w:sz w:val="28"/>
          <w:szCs w:val="28"/>
          <w:lang w:eastAsia="ru-RU"/>
        </w:rPr>
        <w:t>Меры, принятые в рамках закупок по Закону N 223-ФЗ, в связи с мобилизацией</w:t>
      </w:r>
    </w:p>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В РНП не включат сведения о недобросовестном поставщике (подрядчике, исполнителе), если он уклонился от заключения договора или договор с ним расторгнут из-за ненадлежащего исполнения им своих обязательств в случае, когда такое уклонение или ненадлежащее исполнение связано с обстоятельствами непреодолимой силы, возникшими в том числе из-за мобилизации в РФ.</w:t>
      </w:r>
    </w:p>
    <w:tbl>
      <w:tblPr>
        <w:tblW w:w="5000" w:type="pct"/>
        <w:tblCellMar>
          <w:left w:w="0" w:type="dxa"/>
          <w:right w:w="0" w:type="dxa"/>
        </w:tblCellMar>
        <w:tblLook w:val="0000"/>
      </w:tblPr>
      <w:tblGrid>
        <w:gridCol w:w="180"/>
        <w:gridCol w:w="360"/>
        <w:gridCol w:w="8635"/>
        <w:gridCol w:w="180"/>
      </w:tblGrid>
      <w:tr w:rsidR="00F47456" w:rsidRPr="00F47456" w:rsidTr="00503F0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tc>
        <w:tc>
          <w:tcPr>
            <w:tcW w:w="360" w:type="dxa"/>
            <w:tcMar>
              <w:top w:w="180" w:type="dxa"/>
              <w:left w:w="0" w:type="dxa"/>
              <w:bottom w:w="18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color w:val="FFFCE1"/>
                <w:sz w:val="20"/>
                <w:szCs w:val="20"/>
                <w:lang w:eastAsia="ru-RU"/>
              </w:rPr>
            </w:pPr>
            <w:r w:rsidRPr="00F47456">
              <w:rPr>
                <w:rFonts w:ascii="Times New Roman" w:eastAsiaTheme="minorEastAsia" w:hAnsi="Times New Roman" w:cs="Times New Roman"/>
                <w:noProof/>
                <w:color w:val="FFFCE1"/>
                <w:position w:val="-1"/>
                <w:sz w:val="20"/>
                <w:szCs w:val="20"/>
                <w:lang w:eastAsia="ru-RU"/>
              </w:rPr>
              <w:drawing>
                <wp:inline distT="0" distB="0" distL="0" distR="0">
                  <wp:extent cx="114300" cy="1428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7456">
              <w:rPr>
                <w:rFonts w:ascii="Times New Roman" w:eastAsiaTheme="minorEastAsia" w:hAnsi="Times New Roman" w:cs="Times New Roman"/>
                <w:sz w:val="24"/>
                <w:szCs w:val="24"/>
                <w:lang w:eastAsia="ru-RU"/>
              </w:rPr>
              <w:t>Постановление Правительства РФ от 15.10.2022 N 1838</w:t>
            </w:r>
          </w:p>
        </w:tc>
        <w:tc>
          <w:tcPr>
            <w:tcW w:w="180" w:type="dxa"/>
            <w:tcMar>
              <w:top w:w="0" w:type="dxa"/>
              <w:left w:w="0" w:type="dxa"/>
              <w:bottom w:w="0" w:type="dxa"/>
              <w:right w:w="0" w:type="dxa"/>
            </w:tcMar>
          </w:tcPr>
          <w:p w:rsidR="00F47456" w:rsidRPr="00F47456" w:rsidRDefault="00F47456" w:rsidP="00F474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47456" w:rsidRDefault="00F47456" w:rsidP="00F47456">
      <w:pPr>
        <w:jc w:val="both"/>
      </w:pPr>
    </w:p>
    <w:sectPr w:rsidR="00F47456" w:rsidSect="00803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47456"/>
    <w:rsid w:val="00151146"/>
    <w:rsid w:val="00172E15"/>
    <w:rsid w:val="006A05DF"/>
    <w:rsid w:val="00803595"/>
    <w:rsid w:val="009E343C"/>
    <w:rsid w:val="00E93573"/>
    <w:rsid w:val="00F47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Логутенко Роман Николаевич</dc:creator>
  <cp:lastModifiedBy>User</cp:lastModifiedBy>
  <cp:revision>2</cp:revision>
  <dcterms:created xsi:type="dcterms:W3CDTF">2023-10-16T05:51:00Z</dcterms:created>
  <dcterms:modified xsi:type="dcterms:W3CDTF">2023-10-16T05:51:00Z</dcterms:modified>
</cp:coreProperties>
</file>