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6A6E">
        <w:rPr>
          <w:rFonts w:ascii="Times New Roman" w:hAnsi="Times New Roman" w:cs="Times New Roman"/>
          <w:b/>
          <w:bCs/>
          <w:sz w:val="28"/>
          <w:szCs w:val="28"/>
        </w:rPr>
        <w:t>Уголовная ответственность по статье 207.3 Уголовного кодекса Российской Федерации</w:t>
      </w:r>
    </w:p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04.03.2022 законодателем в Уголовный кодекс Российской Федерации введена статья 207.3, предусматривающая уголовную ответственность за публичное распространение заведомо ложной информации об использовании Вооруженных Сил Российской Федерации, исполнении государственными органами Российской Федерации своих полномочий.</w:t>
      </w:r>
    </w:p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Часть 1 статьи предусматривает ответственность за публичное распространение под видом достоверных сообщений заведомо ложной информации, содержащей данные об использовании Вооруженных Сил Российской Федерации в целях защиты интересов Российской Федерации и ее граждан, поддержания международного мира и безопасности, а равно содержащей данные об использовании государственными органами Российской Федерации своих полномочий за пределами территории Российской Федерации в указанных целях. Санкция данной нормы предусматривает наказание до 3 лет лишения свободы.</w:t>
      </w:r>
    </w:p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Под заведомо ложной информацией следует понимать информацию (сведения, сообщения), которая изначально не соответствует действительности, о чем достоверно было известно лицу, ее распространившему. При этом, заведомо ложная информация должна распространятся публично.</w:t>
      </w:r>
    </w:p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Частью 2 статьи предусматривает наказание в виде лишения свободы на срок от 5 до 10 лет, если противоправное деяние совершено: лицом с использованием своего служебного положения; группой лиц по предварительному сговору или организованной группой; с искусственным созданием доказательств обвинения; из корыстных побуждений или по мотивам политической, идеологической, расовой, национальной и религиозной ненависти или вражды либо по мотивам ненависти или вражды в отношении какой-либо социальной группы.</w:t>
      </w:r>
    </w:p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В соответствии с частью 3 названной нормы предусмотрено наказание в виде лишения свободы от 10 до 15 лет, если противоправные деяния, предусмотренные частями 1 и 2 статьи, повлекли тяжкие последствия.</w:t>
      </w:r>
    </w:p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Под тяжкими последствиями могут рассматриваться массовые беспорядки, повреждение имущества в крупном размере, смерть или причинение тяжкого вреда здоровью человека.</w:t>
      </w:r>
    </w:p>
    <w:p w:rsidR="002F43E9" w:rsidRPr="004F6A6E" w:rsidRDefault="002F43E9" w:rsidP="002F43E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Срок давности уголовного преследования по части 1 статьи 207.3 УК РФ составляет 2 года, по части 2 – 10 лет и по части 3 – 15 лет.</w:t>
      </w:r>
    </w:p>
    <w:p w:rsidR="002F43E9" w:rsidRDefault="002F43E9" w:rsidP="002F43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3E9" w:rsidRPr="004F6A6E" w:rsidRDefault="002F43E9" w:rsidP="002F43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p w:rsidR="00243F91" w:rsidRDefault="00243F91">
      <w:bookmarkStart w:id="0" w:name="_GoBack"/>
      <w:bookmarkEnd w:id="0"/>
    </w:p>
    <w:sectPr w:rsidR="00243F91" w:rsidSect="00E8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F43E9"/>
    <w:rsid w:val="00243F91"/>
    <w:rsid w:val="002F43E9"/>
    <w:rsid w:val="00A71C58"/>
    <w:rsid w:val="00E8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Валерия Николаевна</dc:creator>
  <cp:lastModifiedBy>User</cp:lastModifiedBy>
  <cp:revision>2</cp:revision>
  <dcterms:created xsi:type="dcterms:W3CDTF">2023-01-30T06:33:00Z</dcterms:created>
  <dcterms:modified xsi:type="dcterms:W3CDTF">2023-01-30T06:33:00Z</dcterms:modified>
</cp:coreProperties>
</file>