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C8C" w:rsidRDefault="008517B5" w:rsidP="00056C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6C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Конституцией РФ гарантируется создание необходимых условий, способствующих реализации права каждого свободно распоряжаться своими способностями к труду, выбирать род деятельности и профессию. В Российской Федерация обеспечивается защита прав и свобод в сфере трудовых правоотношений, в том числе путем установления уголовной ответственности для лиц, допускающих нарушение правовых предписаний. Права работника на своевременную и в полном объеме выплату заработной платы в соответствии с квалификацией, сложностью труда, количеством и качеством выполняемой работы, регламентировано главой 21 Трудового кодекса РФ. </w:t>
      </w:r>
    </w:p>
    <w:p w:rsidR="00056C8C" w:rsidRDefault="008517B5" w:rsidP="00056C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6C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нарушение указанных положений закона статьей 145.1 Уголовного кодекса РФ предусмотрена уголовная ответственность: частью 1 за частичную невыплату заработной платы свыше 3 месяцев, а частью 2 за полную невыплату – свыше 2 месяцев. Наказание за совершение указанных преступлений предусмотрено вплоть до лишения свободы сроком до 1 года и 3 лет соответственно. В случае, если невыплата заработной платы повлекла тяжкие последствия, как: утрата трудоспособности, тяжелое заболевание, инвалидность и др., то такие действия квалифицируются по части 3 статьи 145.1 Уголовного кодекса РФ, которая предусматривает наказание в виде лишения свободы на срок от 2 до 5 лет. </w:t>
      </w:r>
    </w:p>
    <w:p w:rsidR="00056C8C" w:rsidRDefault="008517B5" w:rsidP="00056C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6C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Уголовная ответственность предусмотрена и за нарушение правил охраны труда, регламентированных разделом 10 Трудового кодекса РФ, согласно которому работодатель обязан обеспечить безопасность работников при эксплуатации здании, сооружений и оборудования, обеспечить за свой счет работников средствами индивидуальной защиты и обучить их безопасным методам и приемам работ и выполнять прочие обязанности. Ответственность за нарушение указанных требований предусмотрена статьей 143 Уголовного кодекса РФ, и в отличие от статьи 145.1 Уголовного РФ, наступает в случае несоблюдения правил охраны труда, повлекшего причинение тяжкого вреда здоровью работника или его смерть. Максимальное наказание за совершение указанного преступления предусмотрено в виде лишения свободы на срок до 5 лет. </w:t>
      </w:r>
    </w:p>
    <w:p w:rsidR="008517B5" w:rsidRPr="00056C8C" w:rsidRDefault="008517B5" w:rsidP="00056C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56C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Стоит также упомянуть хоть и не столько часто совершаемые преступления, но все же посягающие на существенные и значимые общественные отношения: статья 144.1 Уголовного кодекса РФ – необоснованный отказ в приеме на работу и или необоснованное увольнение лица, достигшего </w:t>
      </w:r>
      <w:proofErr w:type="spellStart"/>
      <w:r w:rsidRPr="00056C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предпенсионного</w:t>
      </w:r>
      <w:proofErr w:type="spellEnd"/>
      <w:r w:rsidRPr="00056C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возраста, а также статья 145 УК РФ, предусматривающая совершение аналогичных действий в отношении беременной женщины и женщины, имеющей детей в возрасте до 3 лет. Запрет необоснованного отказа в приеме на работу предусмотрен статьей 64 Трудового кодекса РФ, ведь как закреплено в статье 37 Конституции РФ, каждый имеет право на труд, без какой бы то ни было дискриминации, а все возможные и допустимые основания прекращения трудового договора приведены в главе 13 Трудового кодекса РФ Наказание за совершение указанных преступлений предусмотрено в виде штрафа в размере до 200 тысяч </w:t>
      </w:r>
      <w:r w:rsidRPr="00056C8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рублей, либо в виде обязательных работ на срок до 360 часов. Нарушение других норм Трудового кодекса РФ со стороны работодателя предусматривает административную ответственность по статьям 5.27 и 5.27.1 Кодекса РФ об административных нарушениях.</w:t>
      </w:r>
    </w:p>
    <w:p w:rsidR="00FD0038" w:rsidRPr="0027065F" w:rsidRDefault="00FD0038">
      <w:pPr>
        <w:rPr>
          <w:rFonts w:ascii="Times New Roman" w:hAnsi="Times New Roman" w:cs="Times New Roman"/>
          <w:sz w:val="28"/>
          <w:szCs w:val="28"/>
        </w:rPr>
      </w:pPr>
    </w:p>
    <w:p w:rsidR="0027065F" w:rsidRPr="0027065F" w:rsidRDefault="0027065F">
      <w:pPr>
        <w:rPr>
          <w:rFonts w:ascii="Times New Roman" w:hAnsi="Times New Roman" w:cs="Times New Roman"/>
          <w:sz w:val="28"/>
          <w:szCs w:val="28"/>
        </w:rPr>
      </w:pPr>
      <w:r w:rsidRPr="0027065F">
        <w:rPr>
          <w:rFonts w:ascii="Times New Roman" w:hAnsi="Times New Roman" w:cs="Times New Roman"/>
          <w:sz w:val="28"/>
          <w:szCs w:val="28"/>
        </w:rPr>
        <w:t>Помощник прокурора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6834">
        <w:rPr>
          <w:rFonts w:ascii="Times New Roman" w:hAnsi="Times New Roman" w:cs="Times New Roman"/>
          <w:sz w:val="28"/>
          <w:szCs w:val="28"/>
        </w:rPr>
        <w:t>Курского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D6834">
        <w:rPr>
          <w:rFonts w:ascii="Times New Roman" w:hAnsi="Times New Roman" w:cs="Times New Roman"/>
          <w:sz w:val="28"/>
          <w:szCs w:val="28"/>
        </w:rPr>
        <w:t xml:space="preserve"> </w:t>
      </w:r>
      <w:r w:rsidRPr="0027065F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27065F">
        <w:rPr>
          <w:rFonts w:ascii="Times New Roman" w:hAnsi="Times New Roman" w:cs="Times New Roman"/>
          <w:sz w:val="28"/>
          <w:szCs w:val="28"/>
        </w:rPr>
        <w:t xml:space="preserve"> </w:t>
      </w:r>
      <w:r w:rsidR="005D683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7065F"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 w:rsidRPr="0027065F">
        <w:rPr>
          <w:rFonts w:ascii="Times New Roman" w:hAnsi="Times New Roman" w:cs="Times New Roman"/>
          <w:sz w:val="28"/>
          <w:szCs w:val="28"/>
        </w:rPr>
        <w:t>Бажева</w:t>
      </w:r>
      <w:proofErr w:type="spellEnd"/>
    </w:p>
    <w:sectPr w:rsidR="0027065F" w:rsidRPr="00270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7B5"/>
    <w:rsid w:val="00056C8C"/>
    <w:rsid w:val="0027065F"/>
    <w:rsid w:val="005D6834"/>
    <w:rsid w:val="008517B5"/>
    <w:rsid w:val="00FD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9997B"/>
  <w15:chartTrackingRefBased/>
  <w15:docId w15:val="{06AC3700-186A-4937-AC8D-7E6AD2968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9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4</cp:revision>
  <dcterms:created xsi:type="dcterms:W3CDTF">2023-03-10T14:30:00Z</dcterms:created>
  <dcterms:modified xsi:type="dcterms:W3CDTF">2023-03-27T08:58:00Z</dcterms:modified>
</cp:coreProperties>
</file>