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0E0" w:rsidRPr="001F40E0" w:rsidRDefault="001F40E0" w:rsidP="001F40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40E0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26.05.2021 № 150-ФЗ внесены изменения в статью 19 Федерального закона «О рекламе» регламентирующую порядок распространения наружной рекламы.</w:t>
      </w:r>
    </w:p>
    <w:p w:rsidR="001F40E0" w:rsidRPr="001F40E0" w:rsidRDefault="001F40E0" w:rsidP="001F40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40E0">
        <w:rPr>
          <w:rFonts w:ascii="Times New Roman" w:hAnsi="Times New Roman" w:cs="Times New Roman"/>
          <w:sz w:val="28"/>
          <w:szCs w:val="28"/>
        </w:rPr>
        <w:t xml:space="preserve">Поправками предусмотрено, что распространение звуковой рекламы с использованием </w:t>
      </w:r>
      <w:proofErr w:type="spellStart"/>
      <w:r w:rsidRPr="001F40E0">
        <w:rPr>
          <w:rFonts w:ascii="Times New Roman" w:hAnsi="Times New Roman" w:cs="Times New Roman"/>
          <w:sz w:val="28"/>
          <w:szCs w:val="28"/>
        </w:rPr>
        <w:t>звукотехнического</w:t>
      </w:r>
      <w:proofErr w:type="spellEnd"/>
      <w:r w:rsidRPr="001F40E0">
        <w:rPr>
          <w:rFonts w:ascii="Times New Roman" w:hAnsi="Times New Roman" w:cs="Times New Roman"/>
          <w:sz w:val="28"/>
          <w:szCs w:val="28"/>
        </w:rPr>
        <w:t xml:space="preserve"> оборудования, монтируемого и располагаемого на внешних стенах, крышах и иных конструктивных элементах зданий, строений, сооружений, не допускается.</w:t>
      </w:r>
    </w:p>
    <w:p w:rsidR="001F40E0" w:rsidRPr="001F40E0" w:rsidRDefault="001F40E0" w:rsidP="001F40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40E0">
        <w:rPr>
          <w:rFonts w:ascii="Times New Roman" w:hAnsi="Times New Roman" w:cs="Times New Roman"/>
          <w:sz w:val="28"/>
          <w:szCs w:val="28"/>
        </w:rPr>
        <w:t>Напоминаем, что Федеральным законом «О рекламе» установлены следующие ограничения при распространении наружной рекламы:</w:t>
      </w:r>
    </w:p>
    <w:p w:rsidR="001F40E0" w:rsidRPr="001F40E0" w:rsidRDefault="001F40E0" w:rsidP="001F40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40E0">
        <w:rPr>
          <w:rFonts w:ascii="Times New Roman" w:hAnsi="Times New Roman" w:cs="Times New Roman"/>
          <w:sz w:val="28"/>
          <w:szCs w:val="28"/>
        </w:rPr>
        <w:t>- распространение рекламы на знаке дорожного движения, его опоре или любом ином приспособлении, предназначенном для регулирования дорожного движения, не допускается,</w:t>
      </w:r>
    </w:p>
    <w:p w:rsidR="001F40E0" w:rsidRPr="001F40E0" w:rsidRDefault="001F40E0" w:rsidP="001F40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40E0">
        <w:rPr>
          <w:rFonts w:ascii="Times New Roman" w:hAnsi="Times New Roman" w:cs="Times New Roman"/>
          <w:sz w:val="28"/>
          <w:szCs w:val="28"/>
        </w:rPr>
        <w:t xml:space="preserve">- распространение наружной рекламы на объектах культурного наследия (памятниках истории и культуры) народов Российской Федерации, включенных в единый государственный реестр объектов культурного наследия (памятников истории и культуры) народов Российской Федерации, их территориях допускается в случаях и на условиях, которые предусмотрены Федеральным законом </w:t>
      </w:r>
      <w:proofErr w:type="spellStart"/>
      <w:r w:rsidRPr="001F40E0">
        <w:rPr>
          <w:rFonts w:ascii="Times New Roman" w:hAnsi="Times New Roman" w:cs="Times New Roman"/>
          <w:sz w:val="28"/>
          <w:szCs w:val="28"/>
        </w:rPr>
        <w:t>законом</w:t>
      </w:r>
      <w:proofErr w:type="spellEnd"/>
      <w:r w:rsidRPr="001F40E0">
        <w:rPr>
          <w:rFonts w:ascii="Times New Roman" w:hAnsi="Times New Roman" w:cs="Times New Roman"/>
          <w:sz w:val="28"/>
          <w:szCs w:val="28"/>
        </w:rPr>
        <w:t xml:space="preserve"> от 25.06.2002 № 73-ФЗ «Об объектах культурного наследия (памятниках истории и культуры) народов Российской Федерации», с соблюдением требований к рекламе и ее распространению, установленных законом.</w:t>
      </w:r>
    </w:p>
    <w:p w:rsidR="001F40E0" w:rsidRPr="001F40E0" w:rsidRDefault="001F40E0" w:rsidP="001F40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40E0">
        <w:rPr>
          <w:rFonts w:ascii="Times New Roman" w:hAnsi="Times New Roman" w:cs="Times New Roman"/>
          <w:sz w:val="28"/>
          <w:szCs w:val="28"/>
        </w:rPr>
        <w:t>Кроме того, рекламная конструкция и ее территориальное размещение должны соответствовать требованиям технического регламента.</w:t>
      </w:r>
    </w:p>
    <w:p w:rsidR="001F40E0" w:rsidRPr="001F40E0" w:rsidRDefault="001F40E0" w:rsidP="001F40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40E0">
        <w:rPr>
          <w:rFonts w:ascii="Times New Roman" w:hAnsi="Times New Roman" w:cs="Times New Roman"/>
          <w:sz w:val="28"/>
          <w:szCs w:val="28"/>
        </w:rPr>
        <w:t xml:space="preserve">Установка и эксплуатация рекламной конструкции осуществляются ее владельцем по договору с собственником земельного участка, здания или иного недвижимого имущества, к которому присоединяется рекламная конструкция, либо с лицом, </w:t>
      </w:r>
      <w:proofErr w:type="spellStart"/>
      <w:r w:rsidRPr="001F40E0">
        <w:rPr>
          <w:rFonts w:ascii="Times New Roman" w:hAnsi="Times New Roman" w:cs="Times New Roman"/>
          <w:sz w:val="28"/>
          <w:szCs w:val="28"/>
        </w:rPr>
        <w:t>управомоченным</w:t>
      </w:r>
      <w:proofErr w:type="spellEnd"/>
      <w:r w:rsidRPr="001F40E0">
        <w:rPr>
          <w:rFonts w:ascii="Times New Roman" w:hAnsi="Times New Roman" w:cs="Times New Roman"/>
          <w:sz w:val="28"/>
          <w:szCs w:val="28"/>
        </w:rPr>
        <w:t xml:space="preserve"> собственником такого имущества, в том числе с арендатором. В случае, если для установки и эксплуатации рекламной конструкции предполагается использовать общее имущество собственников помещений в многоквартирном доме, заключение договора на установку и эксплуатацию рекламной конструкции возможно только при наличии согласия собственников помещений в многоквартирном доме, полученного в порядке, установленном Жилищным кодексом Российской Федерации.</w:t>
      </w:r>
    </w:p>
    <w:p w:rsidR="00924777" w:rsidRPr="001F40E0" w:rsidRDefault="001F40E0" w:rsidP="001F40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40E0">
        <w:rPr>
          <w:rFonts w:ascii="Times New Roman" w:hAnsi="Times New Roman" w:cs="Times New Roman"/>
          <w:sz w:val="28"/>
          <w:szCs w:val="28"/>
        </w:rPr>
        <w:t>Указанные ограничения по распространению звуковой рекламы вступ</w:t>
      </w:r>
      <w:r w:rsidRPr="001F40E0">
        <w:rPr>
          <w:rFonts w:ascii="Times New Roman" w:hAnsi="Times New Roman" w:cs="Times New Roman"/>
          <w:sz w:val="28"/>
          <w:szCs w:val="28"/>
        </w:rPr>
        <w:t>или</w:t>
      </w:r>
      <w:r w:rsidRPr="001F40E0">
        <w:rPr>
          <w:rFonts w:ascii="Times New Roman" w:hAnsi="Times New Roman" w:cs="Times New Roman"/>
          <w:sz w:val="28"/>
          <w:szCs w:val="28"/>
        </w:rPr>
        <w:t xml:space="preserve"> в силу с 25.08.2021 года.</w:t>
      </w:r>
    </w:p>
    <w:p w:rsidR="001F40E0" w:rsidRPr="001F40E0" w:rsidRDefault="001F40E0" w:rsidP="001F40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F40E0" w:rsidRPr="001F40E0" w:rsidRDefault="001F40E0" w:rsidP="001F40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F40E0">
        <w:rPr>
          <w:rFonts w:ascii="Times New Roman" w:hAnsi="Times New Roman" w:cs="Times New Roman"/>
          <w:sz w:val="28"/>
          <w:szCs w:val="28"/>
        </w:rPr>
        <w:t>Помощник прокурора Курского района                                        Минакова И.В.</w:t>
      </w:r>
    </w:p>
    <w:sectPr w:rsidR="001F40E0" w:rsidRPr="001F4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3B2"/>
    <w:rsid w:val="001F40E0"/>
    <w:rsid w:val="00924777"/>
    <w:rsid w:val="00DF3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09BD7"/>
  <w15:chartTrackingRefBased/>
  <w15:docId w15:val="{CBF73533-6DB9-4B96-8625-74CA505ED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340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 Дарья Сергеевна</dc:creator>
  <cp:keywords/>
  <dc:description/>
  <cp:lastModifiedBy>Авдеева Дарья Сергеевна</cp:lastModifiedBy>
  <cp:revision>2</cp:revision>
  <dcterms:created xsi:type="dcterms:W3CDTF">2021-12-13T07:03:00Z</dcterms:created>
  <dcterms:modified xsi:type="dcterms:W3CDTF">2021-12-13T07:04:00Z</dcterms:modified>
</cp:coreProperties>
</file>