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10C" w:rsidRDefault="001B410C" w:rsidP="001B410C">
      <w:pPr>
        <w:pStyle w:val="Standard"/>
        <w:ind w:firstLine="709"/>
        <w:jc w:val="both"/>
        <w:rPr>
          <w:rFonts w:ascii="Times New Roman" w:hAnsi="Times New Roman" w:cs="Times New Roman"/>
          <w:b/>
          <w:color w:val="333333"/>
          <w:sz w:val="28"/>
          <w:szCs w:val="28"/>
        </w:rPr>
      </w:pPr>
      <w:r>
        <w:rPr>
          <w:rFonts w:ascii="Times New Roman" w:hAnsi="Times New Roman" w:cs="Times New Roman"/>
          <w:b/>
          <w:color w:val="333333"/>
          <w:sz w:val="28"/>
          <w:szCs w:val="28"/>
        </w:rPr>
        <w:t>Порнографические материалы – что попадает под определение и какая ответственность предусмотрена за изготовление и распространение?</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Исходя из анализа правоприменительной практики, в том числе из смысла и содержания статей 242, 242.1, 242.2 УК РФ, статьи 6.20 КоАП РФ, предусматривающих ответственность за изготовление и распространение порнографических материалов или предметов, можно выявить признаки, которыми обладают материалы порнографического содержания.</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Согласно п. 8 ст. 2 Федерального закона от 29.12.2010 № 436-ФЗ «О защите детей от информации, причиняющей вред их здоровью и развитию» информация порнографического характера – это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Натуралистичность достигается фиксированием внимания на деталях, анатомических подробностях и (или) физиологических процессах.</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Так, в пункте «с» статьи 2 Факультативного протокола к Конвенции о правах ребенка, касающейся торговли детьми, детской проституции и детской порнографии, от 25.05.2000, под детской порнографией предлагается понимать любое изображение какими бы то ни было средствами ребенка, совершающего реальные или смоделированные откровенно сексуальные действия, или любое изображение половых органов ребенка главным образом в сексуальных целях.</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Согласно примечанию 1 к статье 242.1 УК РФ под материалами и предметами с порнографическими изображениями несовершеннолетних в указанной статье и статье 242.2 УК РФ понимаются материалы и предметы, содержащие любое изображение или описание в сексуальных целях:</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полностью или частично обнаженных половых органов несовершеннолетнего;</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несовершеннолетнего, совершающего либо имитирующего половое сношение или иные действия сексуального характера;</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полового сношения или иных действий сексуального характера, совершаемых в отношении несовершеннолетнего или с его участием;</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Уголовное законодательство предусматривает уголовную ответственность за незаконные изготовление и оборот порнографических материалов или предметов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в виде принудительных работ на срок до двух лет, либо лишения свободы на тот же срок (часть 1 статьи 242 УК РФ).</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Распространение порнографических материалов или предметов среди несовершеннолетних, совершенное лицом, достигшим восемнадцатилетнего возраста, наказывается лишением свободы на срок от двух до пяти лет с лишением </w:t>
      </w:r>
      <w:r>
        <w:rPr>
          <w:rFonts w:ascii="Times New Roman" w:hAnsi="Times New Roman" w:cs="Times New Roman"/>
          <w:color w:val="333333"/>
          <w:sz w:val="28"/>
          <w:szCs w:val="28"/>
          <w:shd w:val="clear" w:color="auto" w:fill="FFFFFF"/>
        </w:rPr>
        <w:lastRenderedPageBreak/>
        <w:t>права занимать определенные должности или заниматься определенной деятельностью на срок до десяти лет либо без такового (часть 2 статьи 242 УК РФ).</w:t>
      </w:r>
    </w:p>
    <w:p w:rsidR="001B410C" w:rsidRDefault="001B410C" w:rsidP="001B410C">
      <w:pPr>
        <w:pStyle w:val="Textbody"/>
        <w:widowControl/>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Если указанные выше деяния совершены группой лиц по предварительному сговору или организованной группой с использованием средств массовой информации (в т.ч. информационно-телекоммуникационных сетей (включая сеть Интернет) или с извлечением дохода в крупном размере, то ответственность за их совершение наступает в виде лишения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1B410C" w:rsidRDefault="001B410C" w:rsidP="001B410C">
      <w:pPr>
        <w:pStyle w:val="Textbody"/>
        <w:widowControl/>
        <w:spacing w:after="0" w:line="240" w:lineRule="auto"/>
        <w:jc w:val="both"/>
        <w:rPr>
          <w:rFonts w:ascii="Times New Roman" w:hAnsi="Times New Roman" w:cs="Times New Roman"/>
          <w:color w:val="333333"/>
          <w:sz w:val="28"/>
          <w:szCs w:val="28"/>
          <w:shd w:val="clear" w:color="auto" w:fill="FFFFFF"/>
        </w:rPr>
      </w:pPr>
    </w:p>
    <w:p w:rsidR="001B410C" w:rsidRDefault="001B410C" w:rsidP="001B410C">
      <w:pPr>
        <w:pStyle w:val="Textbody"/>
        <w:widowControl/>
        <w:spacing w:after="0" w:line="240" w:lineRule="auto"/>
        <w:jc w:val="both"/>
        <w:rPr>
          <w:rFonts w:ascii="Times New Roman" w:hAnsi="Times New Roman" w:cs="Times New Roman"/>
          <w:color w:val="333333"/>
          <w:sz w:val="28"/>
          <w:szCs w:val="28"/>
          <w:shd w:val="clear" w:color="auto" w:fill="FFFFFF"/>
        </w:rPr>
      </w:pPr>
    </w:p>
    <w:p w:rsidR="001B410C" w:rsidRDefault="001B410C" w:rsidP="001B410C">
      <w:pPr>
        <w:pStyle w:val="Textbody"/>
        <w:widowControl/>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Ст. помощник прокурора Курского района                                                    Д.С. Авдеева</w:t>
      </w:r>
    </w:p>
    <w:p w:rsidR="001B410C" w:rsidRDefault="001B410C" w:rsidP="001B410C">
      <w:pPr>
        <w:pStyle w:val="Standard"/>
        <w:rPr>
          <w:rFonts w:ascii="Times New Roman" w:hAnsi="Times New Roman" w:cs="Times New Roman"/>
          <w:sz w:val="28"/>
          <w:szCs w:val="28"/>
        </w:rPr>
      </w:pPr>
    </w:p>
    <w:p w:rsidR="00A20560" w:rsidRDefault="00A20560"/>
    <w:sectPr w:rsidR="00A20560" w:rsidSect="001B410C">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B0"/>
    <w:rsid w:val="001B410C"/>
    <w:rsid w:val="00653AE2"/>
    <w:rsid w:val="008635B0"/>
    <w:rsid w:val="009A4155"/>
    <w:rsid w:val="00A2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5063-00CF-40D1-9D57-3EDA3DE0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B410C"/>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1B410C"/>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Дарья Сергеевна</dc:creator>
  <cp:keywords/>
  <dc:description/>
  <cp:lastModifiedBy>Сельсовет Ноздравчево</cp:lastModifiedBy>
  <cp:revision>2</cp:revision>
  <dcterms:created xsi:type="dcterms:W3CDTF">2023-09-20T05:46:00Z</dcterms:created>
  <dcterms:modified xsi:type="dcterms:W3CDTF">2023-09-20T05:46:00Z</dcterms:modified>
</cp:coreProperties>
</file>