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590C" w14:textId="77777777" w:rsidR="00CF0CD5" w:rsidRDefault="00CF0CD5" w:rsidP="00CF0CD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Какая установлена законодательством РФ о</w:t>
      </w:r>
      <w:r w:rsidRPr="004652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тветственность за производство, поставку, закупку, хранение табачной продукции, никотинсодержащей продукции и сырья дли их производст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 без соответствующей лицензии?</w:t>
      </w:r>
    </w:p>
    <w:p w14:paraId="148608C3" w14:textId="77777777"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Федеральным законом от 31.07.2023 № 390 внесены изменения в статью 171.3 Уголовного кодекса РФ, согласно которым устанавливается ответственность за производство, поставку, закупку, хранение табачной продукции, никотинсодержащей продукции и сырья для их производства без соответствующей лицензии в случаях, </w:t>
      </w:r>
      <w:r>
        <w:rPr>
          <w:rFonts w:ascii="Times New Roman" w:hAnsi="Times New Roman" w:cs="Times New Roman"/>
          <w:color w:val="333333"/>
          <w:sz w:val="28"/>
          <w:szCs w:val="28"/>
        </w:rPr>
        <w:t>если такая лицензия обязательна.</w:t>
      </w:r>
    </w:p>
    <w:p w14:paraId="750AEDCA" w14:textId="77777777"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>Наказанием за данное преступление, совершенное в крупном размере, будет являться штраф в размере от 500 тыс. до 1 млн рублей или в размере заработной платы иди иного д</w:t>
      </w:r>
      <w:r>
        <w:rPr>
          <w:rFonts w:ascii="Times New Roman" w:hAnsi="Times New Roman" w:cs="Times New Roman"/>
          <w:color w:val="333333"/>
          <w:sz w:val="28"/>
          <w:szCs w:val="28"/>
        </w:rPr>
        <w:t>охода осужденного за период от 1</w:t>
      </w: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года до 3 лет, либо принудительные работы на срок до 3 лет, либо лишение свободы на тот же срок.</w:t>
      </w:r>
    </w:p>
    <w:p w14:paraId="3F514D21" w14:textId="77777777"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>Более строгое наказание предусмотрено, если преступление совершено организованной гру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ппой и в особо крупном размере. </w:t>
      </w:r>
      <w:r w:rsidRPr="0046522F">
        <w:rPr>
          <w:rFonts w:ascii="Times New Roman" w:hAnsi="Times New Roman" w:cs="Times New Roman"/>
          <w:color w:val="333333"/>
          <w:sz w:val="28"/>
          <w:szCs w:val="28"/>
        </w:rPr>
        <w:t>В этом случае виновному грозит штраф в размере от 3 до 4 млн рублей или в размере заработной платы или иного дохода осужденного за период от 2 до 4 лет, либо принудительные работы на срок до 5 лет, либо лишение свободы на тот же срок.</w:t>
      </w:r>
    </w:p>
    <w:p w14:paraId="2D08B073" w14:textId="77777777"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>При этом к виновному возможно применение лишения права занимать определенные должности или заниматься определенной деятельностью.</w:t>
      </w:r>
    </w:p>
    <w:p w14:paraId="4165EDDD" w14:textId="77777777"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>Крупным размером признается стоимость табачной продукции, никотинсодержащей продукции и сырья для их производства, превышающая 100 тыс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рублей, а особо крупным –1 млн рублей.</w:t>
      </w:r>
    </w:p>
    <w:p w14:paraId="7E631910" w14:textId="77777777"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AC57C97" w14:textId="77777777" w:rsidR="00CF0CD5" w:rsidRPr="0046522F" w:rsidRDefault="00CF0CD5" w:rsidP="00CF0CD5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Помощник прокурора Курского района                                     Н.В. Деренкова</w:t>
      </w:r>
    </w:p>
    <w:p w14:paraId="45497769" w14:textId="77777777" w:rsidR="00CF0CD5" w:rsidRDefault="00CF0CD5" w:rsidP="00CF0CD5">
      <w:pPr>
        <w:jc w:val="both"/>
      </w:pPr>
    </w:p>
    <w:p w14:paraId="2E76C6B8" w14:textId="77777777" w:rsidR="002514FE" w:rsidRDefault="002514FE"/>
    <w:sectPr w:rsidR="002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D5"/>
    <w:rsid w:val="002514FE"/>
    <w:rsid w:val="00BB5B4A"/>
    <w:rsid w:val="00C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03B6"/>
  <w15:chartTrackingRefBased/>
  <w15:docId w15:val="{958EC70E-5E5C-48BE-A4F2-B1217DA2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2023-09-20T05:38:00Z</dcterms:created>
  <dcterms:modified xsi:type="dcterms:W3CDTF">2023-09-20T05:38:00Z</dcterms:modified>
</cp:coreProperties>
</file>