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D" w:rsidRDefault="00FE55AD" w:rsidP="00FE55AD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36"/>
          <w:szCs w:val="36"/>
        </w:rPr>
      </w:pPr>
      <w:r w:rsidRPr="00CA2E74">
        <w:rPr>
          <w:b/>
          <w:color w:val="333333"/>
          <w:sz w:val="36"/>
          <w:szCs w:val="36"/>
        </w:rPr>
        <w:t>ПРАВИЛА ВЫГУЛА СОБАК, ОТНОСЯЩИХСЯ К ПОТЕНЦИАЛЬНО ОПАСНЫМ ПОРОДАМ</w:t>
      </w:r>
    </w:p>
    <w:p w:rsidR="00CA2E74" w:rsidRPr="00CA2E74" w:rsidRDefault="00CA2E74" w:rsidP="00FE55AD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36"/>
          <w:szCs w:val="36"/>
        </w:rPr>
      </w:pPr>
    </w:p>
    <w:p w:rsidR="00FE55AD" w:rsidRDefault="00FE55AD" w:rsidP="00FE55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РФ» установлено, что потенциально-опасные собаки – это собаки определенных пород, их гибриды и другие собаки, представляющие потенциальную опасность для жизни и здоровья человека и включенные в перечень потенциально опасных собак.</w:t>
      </w:r>
    </w:p>
    <w:p w:rsidR="00FE55AD" w:rsidRDefault="00FE55AD" w:rsidP="00FE55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Согласно перечню, утвержденному Постановлением Правительства от 29.07.2019 № 974, к потенциально опасным собакам относятся 12 пород собак: </w:t>
      </w:r>
      <w:proofErr w:type="spellStart"/>
      <w:r>
        <w:rPr>
          <w:color w:val="333333"/>
          <w:sz w:val="28"/>
          <w:szCs w:val="28"/>
        </w:rPr>
        <w:t>акбаш</w:t>
      </w:r>
      <w:proofErr w:type="spellEnd"/>
      <w:r>
        <w:rPr>
          <w:color w:val="333333"/>
          <w:sz w:val="28"/>
          <w:szCs w:val="28"/>
        </w:rPr>
        <w:t xml:space="preserve">, американский </w:t>
      </w:r>
      <w:proofErr w:type="spellStart"/>
      <w:r>
        <w:rPr>
          <w:color w:val="333333"/>
          <w:sz w:val="28"/>
          <w:szCs w:val="28"/>
        </w:rPr>
        <w:t>бандог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амбульдог</w:t>
      </w:r>
      <w:proofErr w:type="spellEnd"/>
      <w:r>
        <w:rPr>
          <w:color w:val="333333"/>
          <w:sz w:val="28"/>
          <w:szCs w:val="28"/>
        </w:rPr>
        <w:t xml:space="preserve">, бразильский бульдог, </w:t>
      </w:r>
      <w:proofErr w:type="spellStart"/>
      <w:r>
        <w:rPr>
          <w:color w:val="333333"/>
          <w:sz w:val="28"/>
          <w:szCs w:val="28"/>
        </w:rPr>
        <w:t>Булли</w:t>
      </w:r>
      <w:proofErr w:type="spellEnd"/>
      <w:r>
        <w:rPr>
          <w:color w:val="333333"/>
          <w:sz w:val="28"/>
          <w:szCs w:val="28"/>
        </w:rPr>
        <w:t xml:space="preserve"> Кутта, бульдог </w:t>
      </w:r>
      <w:proofErr w:type="spellStart"/>
      <w:r>
        <w:rPr>
          <w:color w:val="333333"/>
          <w:sz w:val="28"/>
          <w:szCs w:val="28"/>
        </w:rPr>
        <w:t>алапахский</w:t>
      </w:r>
      <w:proofErr w:type="spellEnd"/>
      <w:r>
        <w:rPr>
          <w:color w:val="333333"/>
          <w:sz w:val="28"/>
          <w:szCs w:val="28"/>
        </w:rPr>
        <w:t xml:space="preserve"> чистокровный (</w:t>
      </w:r>
      <w:proofErr w:type="spellStart"/>
      <w:r>
        <w:rPr>
          <w:color w:val="333333"/>
          <w:sz w:val="28"/>
          <w:szCs w:val="28"/>
        </w:rPr>
        <w:t>отто</w:t>
      </w:r>
      <w:proofErr w:type="spellEnd"/>
      <w:r>
        <w:rPr>
          <w:color w:val="333333"/>
          <w:sz w:val="28"/>
          <w:szCs w:val="28"/>
        </w:rPr>
        <w:t xml:space="preserve">), </w:t>
      </w:r>
      <w:proofErr w:type="spellStart"/>
      <w:r>
        <w:rPr>
          <w:color w:val="333333"/>
          <w:sz w:val="28"/>
          <w:szCs w:val="28"/>
        </w:rPr>
        <w:t>бэндог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волко</w:t>
      </w:r>
      <w:proofErr w:type="spellEnd"/>
      <w:r>
        <w:rPr>
          <w:color w:val="333333"/>
          <w:sz w:val="28"/>
          <w:szCs w:val="28"/>
        </w:rPr>
        <w:t xml:space="preserve">-собачьи гибриды, </w:t>
      </w:r>
      <w:proofErr w:type="spellStart"/>
      <w:r>
        <w:rPr>
          <w:color w:val="333333"/>
          <w:sz w:val="28"/>
          <w:szCs w:val="28"/>
        </w:rPr>
        <w:t>волкособ</w:t>
      </w:r>
      <w:proofErr w:type="spellEnd"/>
      <w:r>
        <w:rPr>
          <w:color w:val="333333"/>
          <w:sz w:val="28"/>
          <w:szCs w:val="28"/>
        </w:rPr>
        <w:t xml:space="preserve">, гуль дог, </w:t>
      </w:r>
      <w:proofErr w:type="spellStart"/>
      <w:r>
        <w:rPr>
          <w:color w:val="333333"/>
          <w:sz w:val="28"/>
          <w:szCs w:val="28"/>
        </w:rPr>
        <w:t>питмульмастиф</w:t>
      </w:r>
      <w:proofErr w:type="spellEnd"/>
      <w:r>
        <w:rPr>
          <w:color w:val="333333"/>
          <w:sz w:val="28"/>
          <w:szCs w:val="28"/>
        </w:rPr>
        <w:t>, северокавказская собака, а также метисы этих пород.</w:t>
      </w:r>
    </w:p>
    <w:p w:rsidR="00FE55AD" w:rsidRDefault="00FE55AD" w:rsidP="00FE55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27.12.2018 № 498-ФЗ запрещается выгул потенциально опасных собак без намордника и поводка независимо от места выгула, за исключением случаев, если они находятся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4504E" w:rsidRDefault="0064504E"/>
    <w:p w:rsidR="00822FCA" w:rsidRDefault="00822FCA"/>
    <w:p w:rsidR="00822FCA" w:rsidRDefault="00822FCA">
      <w:r w:rsidRPr="00822FCA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82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38"/>
    <w:rsid w:val="0064504E"/>
    <w:rsid w:val="00822FCA"/>
    <w:rsid w:val="00CA2E74"/>
    <w:rsid w:val="00EA7938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0D6F"/>
  <w15:chartTrackingRefBased/>
  <w15:docId w15:val="{7ED9A2ED-910D-485F-A6AC-12C9E373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6</cp:revision>
  <dcterms:created xsi:type="dcterms:W3CDTF">2021-05-16T14:19:00Z</dcterms:created>
  <dcterms:modified xsi:type="dcterms:W3CDTF">2021-06-27T20:31:00Z</dcterms:modified>
</cp:coreProperties>
</file>