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9A" w:rsidRPr="00FD389A" w:rsidRDefault="00FD389A" w:rsidP="00EB604E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FD389A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Информация о состоянии окружающей среды и об использовании природных ресурсов</w:t>
      </w:r>
      <w:r w:rsidR="00EB604E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на т</w:t>
      </w:r>
      <w:r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ерритории Ноздр</w:t>
      </w:r>
      <w:r w:rsidR="00EB604E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ачевского сельсовета Курского района Курской области</w:t>
      </w:r>
    </w:p>
    <w:p w:rsidR="008C017D" w:rsidRDefault="008C017D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  <w:r w:rsidR="00EB604E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муниципального образования «</w:t>
      </w:r>
      <w:proofErr w:type="spellStart"/>
      <w:r w:rsidR="00EB604E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Ноздрачевский</w:t>
      </w:r>
      <w:proofErr w:type="spellEnd"/>
      <w:r w:rsidR="00EB604E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сельсовет» Курского</w:t>
      </w: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района </w:t>
      </w:r>
      <w:r w:rsidR="00EB604E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Курской области</w:t>
      </w: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Органы местного самоуправления являются субъектами природоохранной деятельности, и согласно ст.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1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целом экологическая ситуация на территории сельского поселения благоприятная. На территории поселения отсутствуют высокотоксичные производства</w:t>
      </w:r>
      <w:proofErr w:type="gramStart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.</w:t>
      </w:r>
      <w:proofErr w:type="gramEnd"/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Основными источниками загрязнения окружающей среды в поселении являются автотранспорт, твёрдые коммунальные отходы (далее ТКО).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Решена проблема сбора и утилизации бытовых отходов. На территории сельского поселения установлено 1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4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контейнеров. Вывоз твердых коммунальных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отходов осуществляет региональный оператор.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Утвержден реестр контейнерных площадок на территории сельского поселения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биозахоронений</w:t>
      </w:r>
      <w:proofErr w:type="spellEnd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На территории сельского поселения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3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водонапор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ных башен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, снабжающ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их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население чистой питьевой водой. Запасов подземных вод достаточно для обеспечения чистой водой жителей всех населенных пунктов сельского поселения.</w:t>
      </w:r>
    </w:p>
    <w:p w:rsidR="00FD389A" w:rsidRPr="00FD389A" w:rsidRDefault="00EB604E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Для решения проблем по благоустройству населенных пунктов поселения решением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Собрания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депутатов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Ноздрачевского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сельского поселения от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21.06.2022г. № 185-6-83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утверждены П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равила благоустройства территории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Ноздрачевский</w:t>
      </w:r>
      <w:proofErr w:type="spellEnd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сельсовет»</w:t>
      </w:r>
      <w:r w:rsidR="008C017D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, в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ышеуказанный нормативный правовой акт размещен на сайте администрации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Ноздрачевского </w:t>
      </w: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lastRenderedPageBreak/>
        <w:t xml:space="preserve">сельсовета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D389A" w:rsidRPr="00FD389A" w:rsidRDefault="008C017D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Администрацией </w:t>
      </w:r>
      <w:r w:rsidR="00EB604E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сельсовета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Законодательство в сфере охраны окружающей среды</w:t>
      </w:r>
    </w:p>
    <w:p w:rsidR="00FD389A" w:rsidRPr="00FD389A" w:rsidRDefault="008C017D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t xml:space="preserve">        </w:t>
      </w:r>
      <w:hyperlink r:id="rId4" w:history="1">
        <w:r w:rsidR="00FD389A"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Указом Президента РФ от 19.04.2017 № 176</w:t>
        </w:r>
      </w:hyperlink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утверждена Стратегия экологической безопасности России на период до 2025 года. В ней обозначены основные вызовы и угрозы экологической безопасности, определены цели, задачи и механизмы реализации государственной политики в данной сфере.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Текущее состояние окружающей среды на территории страны оценивается как неблагополучное. В городах с высоким и очень высоким уровнем загрязнения воздуха проживает 17,1 млн. человек. Это 17% городского населения России. От 30 до 40 % граждан регулярно пользуются водой, не соответствующей гигиеническим нормативам. Ежегодно образуется примерно 4 млрд. тонн отходов производства и потребления, из которых – 55-60 млн. тонн твердые коммунальные отходы. Сохраняется повышенное радиоактивное загрязнение, в т.ч. в результате проведения испытаний ядерного оружия. К глобальным вызовам экологической безопасности относятся последствия изменения климата на планете, рост потребления природных ресурсов при сокращении их запасов, сокращение биологического разнообразия и пр. В числе механизмов реализации госполитики в рассматриваемой сфере - создание системы экологического аудита, информирование населения и организаций об опасных гидрометеорологических и гелиогеофизических явлениях, о состоянии окружающей среды и ее загрязнении, внедрение комплексных экологических разрешений в отношении экологически опасных производств, использующих наилучшие доступные технологии. Предусматривается создание и развитие системы экологических фондов.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Законодательство в области охраны окружающей среды,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природопользования и экологической безопасности</w:t>
      </w:r>
    </w:p>
    <w:p w:rsidR="00FD389A" w:rsidRPr="00FD389A" w:rsidRDefault="008C017D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  </w:t>
      </w:r>
      <w:proofErr w:type="gramStart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</w:t>
      </w:r>
      <w:proofErr w:type="gramEnd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 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 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</w:t>
      </w:r>
    </w:p>
    <w:p w:rsidR="00FD389A" w:rsidRPr="00FD389A" w:rsidRDefault="008C017D" w:rsidP="00FD389A">
      <w:pPr>
        <w:shd w:val="clear" w:color="auto" w:fill="FFFFFF"/>
        <w:spacing w:after="264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     </w:t>
      </w:r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Другим источником экологического права служат Федеральный закон от 21 ноября 2011 года № 323-ФЗ «Об основах охраны здоровья граждан в Российской Федерации». В нем есть норма, обеспечивающая экологические права граждан. Так, в статье 18 говориться, что: «Каждый имеет право на охрану здоровья. Право на охрану здоровья обеспечивается охраной окружающей среды…». Правовые нормы по охране природы и рациональному природопользованию содержатся и в других актах </w:t>
      </w:r>
      <w:proofErr w:type="spellStart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природоресурсного</w:t>
      </w:r>
      <w:proofErr w:type="spellEnd"/>
      <w:r w:rsidR="00FD389A"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др. 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законах.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Общие законопроекты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1. Федеральный закон </w:t>
      </w:r>
      <w:hyperlink r:id="rId5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10.01.2002 № 7-ФЗ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«Об охране окружающей среды»</w:t>
      </w: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br/>
        <w:t>2. Федеральный закон </w:t>
      </w:r>
      <w:hyperlink r:id="rId6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23.11.1995 № 174-ФЗ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«Об экологической экспертизе»</w:t>
      </w: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br/>
        <w:t>3. Федеральный закон </w:t>
      </w:r>
      <w:hyperlink r:id="rId7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09.07.1998 № 113-ФЗ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гидрометеорологической службе»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Законопроекты по экологической безопасности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1. Федеральный закон </w:t>
      </w:r>
      <w:hyperlink r:id="rId8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30.03.1999 № 52-ФЗ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санитарно-эпидемиологическом благополучии населения»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2. Федеральный закон </w:t>
      </w:r>
      <w:hyperlink r:id="rId9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21.12.1994 №б8-ФЗ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защите населения территорий от чрезвычайных ситуаций природного и техногенного характера»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3. Федеральный закон </w:t>
      </w:r>
      <w:hyperlink r:id="rId10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05.06.1996 № 86-ФЗ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государственном регулировании в области генно-инженерной деятельности»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4. Федеральный закон </w:t>
      </w:r>
      <w:hyperlink r:id="rId11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25.11.1994 № 49-ФЗ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ратификации Базельской конвенции о контроле за трансграничной перевозкой опасных отходов и их удалением»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5. Федеральный закон </w:t>
      </w:r>
      <w:hyperlink r:id="rId12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19.07.97 № 109-ФЗ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безопасном обращении с пестицидами и агрохимикатами»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6. Федеральный закон </w:t>
      </w:r>
      <w:hyperlink r:id="rId13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21.07.1997 № 117-ФЗ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безопасности гидротехнических сооружений»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7. Федеральный закон </w:t>
      </w:r>
      <w:hyperlink r:id="rId14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24.06.1998 № 89-ФЗ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«Об отходах производства и потреблениях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Законопроекты по природным ресурсам.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1. Федеральный закон </w:t>
      </w:r>
      <w:hyperlink r:id="rId15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04.09.1999 № 96-ФЗ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«Об охране атмосферного воздуха»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2. </w:t>
      </w:r>
      <w:hyperlink r:id="rId16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Водный кодекс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Российской Федерации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3. </w:t>
      </w:r>
      <w:hyperlink r:id="rId17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Земельный кодекс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Российской Федерации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4. </w:t>
      </w:r>
      <w:hyperlink r:id="rId18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Лесной кодекс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Российской Федерации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5. Закон РФ </w:t>
      </w:r>
      <w:hyperlink r:id="rId19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21.02.1992 № 2395-1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недрах»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6. Федеральный закон </w:t>
      </w:r>
      <w:hyperlink r:id="rId20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24.04.1995 № 52-ФЗ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животном мире» и др.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</w:p>
    <w:p w:rsidR="00FD389A" w:rsidRPr="00FD389A" w:rsidRDefault="00FD389A" w:rsidP="00FD389A">
      <w:pPr>
        <w:shd w:val="clear" w:color="auto" w:fill="FFFFFF"/>
        <w:spacing w:after="264" w:line="300" w:lineRule="atLeast"/>
        <w:jc w:val="center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Блок законопроектов по радиационной безопасности населения</w:t>
      </w:r>
    </w:p>
    <w:p w:rsidR="00FD389A" w:rsidRPr="00FD389A" w:rsidRDefault="00FD389A" w:rsidP="00FD389A">
      <w:pPr>
        <w:shd w:val="clear" w:color="auto" w:fill="FFFFFF"/>
        <w:spacing w:after="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1. Федеральный закон </w:t>
      </w:r>
      <w:hyperlink r:id="rId21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21.11.1995 № 170-ФЗ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«Об использовании атомной энергии»</w:t>
      </w: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br/>
        <w:t>2. Федеральный закон </w:t>
      </w:r>
      <w:hyperlink r:id="rId22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09.01.1996 № 3-ФЗ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«О радиационной безопасности населения»</w:t>
      </w: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br/>
        <w:t>3. Федеральный закон </w:t>
      </w:r>
      <w:hyperlink r:id="rId23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03.04.1996 № 29-ФЗ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 «О финансировании особо </w:t>
      </w:r>
      <w:proofErr w:type="spellStart"/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радиационноопасных</w:t>
      </w:r>
      <w:proofErr w:type="spellEnd"/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и ядерно-опасных производств и объектов»</w:t>
      </w: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br/>
        <w:t>4. Федеральный закон </w:t>
      </w:r>
      <w:hyperlink r:id="rId24" w:history="1">
        <w:r w:rsidRPr="00FD389A">
          <w:rPr>
            <w:rFonts w:ascii="Georgia" w:eastAsia="Times New Roman" w:hAnsi="Georgia" w:cs="Times New Roman"/>
            <w:color w:val="1C1C1C"/>
            <w:sz w:val="24"/>
            <w:szCs w:val="24"/>
            <w:u w:val="single"/>
            <w:bdr w:val="none" w:sz="0" w:space="0" w:color="auto" w:frame="1"/>
            <w:lang w:eastAsia="ru-RU"/>
          </w:rPr>
          <w:t>от 10.07.2001 № 92-ФЗ</w:t>
        </w:r>
      </w:hyperlink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 «О специальных экологических программах реабилитации </w:t>
      </w:r>
      <w:proofErr w:type="spellStart"/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радиационно</w:t>
      </w:r>
      <w:proofErr w:type="spellEnd"/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загрязненных участков территории</w:t>
      </w:r>
    </w:p>
    <w:p w:rsidR="00FD389A" w:rsidRPr="00FD389A" w:rsidRDefault="00FD389A" w:rsidP="00FD389A">
      <w:pPr>
        <w:shd w:val="clear" w:color="auto" w:fill="FFFFFF"/>
        <w:spacing w:after="24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</w:p>
    <w:p w:rsidR="00FD389A" w:rsidRPr="00FD389A" w:rsidRDefault="00FD389A" w:rsidP="00FD389A">
      <w:pPr>
        <w:shd w:val="clear" w:color="auto" w:fill="FFFFFF"/>
        <w:spacing w:after="240"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</w:p>
    <w:p w:rsidR="00FD389A" w:rsidRPr="00FD389A" w:rsidRDefault="00FD389A" w:rsidP="00FD389A">
      <w:pPr>
        <w:shd w:val="clear" w:color="auto" w:fill="FFFFFF"/>
        <w:spacing w:line="300" w:lineRule="atLeast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 w:rsidRPr="00FD389A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> </w:t>
      </w:r>
    </w:p>
    <w:p w:rsidR="003D49B9" w:rsidRDefault="003D49B9"/>
    <w:sectPr w:rsidR="003D49B9" w:rsidSect="008B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EF6A98"/>
    <w:rsid w:val="003D49B9"/>
    <w:rsid w:val="008B5F40"/>
    <w:rsid w:val="008C017D"/>
    <w:rsid w:val="00EB604E"/>
    <w:rsid w:val="00EF6A98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29631" TargetMode="External"/><Relationship Id="rId13" Type="http://schemas.openxmlformats.org/officeDocument/2006/relationships/hyperlink" Target="http://docs.cntd.ru/document/9046062" TargetMode="External"/><Relationship Id="rId18" Type="http://schemas.openxmlformats.org/officeDocument/2006/relationships/hyperlink" Target="http://docs.cntd.ru/document/90201704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4484" TargetMode="External"/><Relationship Id="rId7" Type="http://schemas.openxmlformats.org/officeDocument/2006/relationships/hyperlink" Target="http://docs.cntd.ru/document/901713128" TargetMode="External"/><Relationship Id="rId12" Type="http://schemas.openxmlformats.org/officeDocument/2006/relationships/hyperlink" Target="http://docs.cntd.ru/document/9045962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82862" TargetMode="External"/><Relationship Id="rId20" Type="http://schemas.openxmlformats.org/officeDocument/2006/relationships/hyperlink" Target="http://docs.cntd.ru/document/90113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668" TargetMode="External"/><Relationship Id="rId11" Type="http://schemas.openxmlformats.org/officeDocument/2006/relationships/hyperlink" Target="http://docs.cntd.ru/document/9009548" TargetMode="External"/><Relationship Id="rId24" Type="http://schemas.openxmlformats.org/officeDocument/2006/relationships/hyperlink" Target="http://docs.cntd.ru/document/901792255" TargetMode="External"/><Relationship Id="rId5" Type="http://schemas.openxmlformats.org/officeDocument/2006/relationships/hyperlink" Target="http://docs.cntd.ru/document/901808297" TargetMode="External"/><Relationship Id="rId15" Type="http://schemas.openxmlformats.org/officeDocument/2006/relationships/hyperlink" Target="http://docs.cntd.ru/document/901732276" TargetMode="External"/><Relationship Id="rId23" Type="http://schemas.openxmlformats.org/officeDocument/2006/relationships/hyperlink" Target="http://docs.cntd.ru/document/9017694" TargetMode="External"/><Relationship Id="rId10" Type="http://schemas.openxmlformats.org/officeDocument/2006/relationships/hyperlink" Target="http://docs.cntd.ru/document/9025842" TargetMode="External"/><Relationship Id="rId19" Type="http://schemas.openxmlformats.org/officeDocument/2006/relationships/hyperlink" Target="http://docs.cntd.ru/document/9003403" TargetMode="External"/><Relationship Id="rId4" Type="http://schemas.openxmlformats.org/officeDocument/2006/relationships/hyperlink" Target="http://publication.pravo.gov.ru/Document/View/0001201704200016" TargetMode="External"/><Relationship Id="rId9" Type="http://schemas.openxmlformats.org/officeDocument/2006/relationships/hyperlink" Target="http://docs.cntd.ru/document/9009935" TargetMode="External"/><Relationship Id="rId14" Type="http://schemas.openxmlformats.org/officeDocument/2006/relationships/hyperlink" Target="http://docs.cntd.ru/document/901711591" TargetMode="External"/><Relationship Id="rId22" Type="http://schemas.openxmlformats.org/officeDocument/2006/relationships/hyperlink" Target="http://docs.cntd.ru/document/9015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Ноздрачево Сельсовет</dc:creator>
  <cp:lastModifiedBy>User</cp:lastModifiedBy>
  <cp:revision>2</cp:revision>
  <dcterms:created xsi:type="dcterms:W3CDTF">2023-01-25T07:48:00Z</dcterms:created>
  <dcterms:modified xsi:type="dcterms:W3CDTF">2023-01-25T07:48:00Z</dcterms:modified>
</cp:coreProperties>
</file>