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8DE" w:rsidRDefault="006B08DE" w:rsidP="006B08DE">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_____________ г. №___ Об утверждении административного регламента предоставления Администрацией Ноздрачевского сельсовета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НОЗДРАЧЕВСКОГО СЕЛЬСОВЕТА КУРСКОГО РАЙОНА КУРСКОЙ ОБЛАСТИ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 г. №___</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административного регламента предоставления Администрацией Ноздрачевского сельсовета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Ноздрачевского сельсовета Курского района Курского области от 13.09.2022г. №60 «Об утверждении перечня муниципальных услуг Администрации Ноздрачевского сельсовета Курского района Курской области», с постановлением Администрации Ноздрачевского сельсовета Курского района Курской области от 12.10.2022 г. № 60 «О прекращении предоставления муниципальных услуг в ходе личного приема в Администрации Ноздрачевского сельсовета Курского района Курской области», Администрация Ноздрачевского сельсовета Курского района Курской области ПОСТАНОВЛЯЕТ:</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Утвердить Административный регламент предоставления Администрацией Ноздрачевского сельсовета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Признать утратившим силу постановление Администрации Ноздрачевского сельсовета Курского района Курской области от 24.05.2021г. № 39 «Об утверждении административного регламента 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Контроль за исполнением настоящего постановления оставляю за собой.</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Постановление вступает в силу со дня его подписания и подлежит размещению на официальном сайте Администрации Ноздрачевского сельсовета Курской района Курской области в сети «Интернет».</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Ноздрачевского сельсовета                                      О.В.Ксенз</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ПОЯСНИТЕЛЬНАЯ ЗАПИСКА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административного регламента предоставления администрацией Ноздрачевского сельсовета Курского района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в безвозмездное пользование, аренду имущества, находящегося в муниципальной собственности»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  административного регламента разработан в целях приведения в соответствие с федеральным  законодательством.</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Регламент определяет сроки и последовательность действий (административных процедур) при предоставлении услуги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отведенный для проведения независимой экспертизы,  30 календарных дней со дня размещения проекта регламента на официальном сайте администрации Ноздрачевского сельсовета Курского района в сети «Интернет».</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размещения проекта на официальном сайте администрации Ноздрачевского сельсовета Курского района – 21 октября 2022 года.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администрации Ноздрачевского сельсовета Курского района.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w:t>
      </w:r>
      <w:r>
        <w:rPr>
          <w:rFonts w:ascii="Tahoma" w:hAnsi="Tahoma" w:cs="Tahoma"/>
          <w:color w:val="000000"/>
          <w:sz w:val="18"/>
          <w:szCs w:val="18"/>
        </w:rPr>
        <w:lastRenderedPageBreak/>
        <w:t>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Прием предложений, замечаний, экспертных заключений по проекту регламента осуществляется по 21 ноября 2022 года включительно.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УТВЕРЖДЁН</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Ноздрачевского сельсовета Курского района Курской области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 г. №__</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Администрацией Ноздрачевского сельсовета Курского района Курской области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 «Предоставление в безвозмездное пользование, аренду имущества, находящегося в муниципальной собственности»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Общие положения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Предмет регулирования регламента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Административный регламент предоставления Администрацией Ноздрачевского сельсовета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1.2. Круг заявителей</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Заявителями являются физические  или юридические лица, в том числе индивидуальные предприниматели, либо их уполномоченные представители (далее - заявители).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Заявителями, претендующими на предоставление имущества, включенного в Перечень муниципального имущества муниципального образования «Ноздрачевский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являются: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субъекты малого и среднего предпринимательства (юридические лица и индивидуальные предприниматели),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не оказывается субъектам малого и среднего предпринимательства: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являющимся соглашений о разделе продукции;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осуществляющим предпринимательскую деятельность в сфере игорного бизнеса;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1.3. Требования к порядку информирования о  предоставлении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Ноздрачевского сельсовета Курского района Курской области  (далее - Администрация) при обращении заявителей за информацией лично (в том числе по телефону).</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заявителя  (в том числе по телефону) не может превышать 10 минут.</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района или его заместителя курирующего данные вопросы.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регистрации заявления в Администрации.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7"/>
            <w:rFonts w:ascii="Tahoma" w:hAnsi="Tahoma" w:cs="Tahoma"/>
            <w:color w:val="33A6E3"/>
            <w:sz w:val="18"/>
            <w:szCs w:val="18"/>
          </w:rPr>
          <w:t>части 2 статьи 6</w:t>
        </w:r>
      </w:hyperlink>
      <w:r>
        <w:rPr>
          <w:rFonts w:ascii="Tahoma" w:hAnsi="Tahoma" w:cs="Tahoma"/>
          <w:color w:val="000000"/>
          <w:sz w:val="18"/>
          <w:szCs w:val="18"/>
        </w:rPr>
        <w:t>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Едином  портале можно получить информацию о (об):</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Ноздрачевского сельсовета Курского района Курской области                          http:// nozdrachevo.rkursk.ru и  на Едином портале </w:t>
      </w:r>
      <w:hyperlink r:id="rId6" w:history="1">
        <w:r>
          <w:rPr>
            <w:rStyle w:val="a7"/>
            <w:rFonts w:ascii="Tahoma" w:hAnsi="Tahoma" w:cs="Tahoma"/>
            <w:color w:val="33A6E3"/>
            <w:sz w:val="18"/>
            <w:szCs w:val="18"/>
          </w:rPr>
          <w:t>https://www.gosuslugi.ru.</w:t>
        </w:r>
      </w:hyperlink>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 Стандарт предоставления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 Наименование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в безвозмездное пользование, аренду имущества, находящегося  в муниципальной собственности.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Наименование органа местного самоуправления, предоставляющего муниципальную услугу</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Ноздрачевского сельсовета Курского района Курской            области.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налоговой службы по Курской области;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могут быть поданы через МФЦ в случае предоставления муниципальной услуги  без проведения торгов.</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2.2.3.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Описание результата предоставления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муниципальной услуги является: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 безвозмездного пользования или договор аренды муниципального имущества.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уведомление  об отказе в заключении договора безвозмездного пользования или договора аренды муниципального имущества.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предоставлении муниципальной услуги.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приостановления предоставления муниципальной услуги законодательством Российской Федерации  не предусмотрен.</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(направления) документов, являющихся результатом предоставления  муниципальной услуги,  составляет 3 рабочих дня подготовки документа, являющегося результатом предоставления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2.5. Нормативные правовые акты, регулирующие предоставление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nozdrachvo.rkursk.ru в сети «Интернет», а также на Едином портале https://www.gosuslugi.ru.</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заключения договора безвозмездного пользования или договора</w:t>
      </w:r>
      <w:r>
        <w:rPr>
          <w:rStyle w:val="a6"/>
          <w:rFonts w:ascii="Tahoma" w:hAnsi="Tahoma" w:cs="Tahoma"/>
          <w:color w:val="000000"/>
          <w:sz w:val="18"/>
          <w:szCs w:val="18"/>
        </w:rPr>
        <w:t> </w:t>
      </w:r>
      <w:r>
        <w:rPr>
          <w:rFonts w:ascii="Tahoma" w:hAnsi="Tahoma" w:cs="Tahoma"/>
          <w:color w:val="000000"/>
          <w:sz w:val="18"/>
          <w:szCs w:val="18"/>
        </w:rPr>
        <w:t>аренды муниципального имущества без проведения торгов заявитель предоставляет:</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w:t>
      </w:r>
      <w:hyperlink r:id="rId7" w:history="1">
        <w:r>
          <w:rPr>
            <w:rStyle w:val="a7"/>
            <w:rFonts w:ascii="Tahoma" w:hAnsi="Tahoma" w:cs="Tahoma"/>
            <w:color w:val="33A6E3"/>
            <w:sz w:val="18"/>
            <w:szCs w:val="18"/>
          </w:rPr>
          <w:t>заявление</w:t>
        </w:r>
      </w:hyperlink>
      <w:r>
        <w:rPr>
          <w:rFonts w:ascii="Tahoma" w:hAnsi="Tahoma" w:cs="Tahoma"/>
          <w:color w:val="000000"/>
          <w:sz w:val="18"/>
          <w:szCs w:val="18"/>
        </w:rPr>
        <w:t>, составленное по форме, согласно Приложению № 1 к настоящему Административному регламенту;</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 удостоверяющего личность заявителя (представителя заявителя);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засвидетельствованные в установленном порядке копии учредительных документов заявителя (в случае подачи заявления юридическим лицом);</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Для заявителей, претендующих на предоставление имущества, включенного в Перечень муниципального имущества муниципального образования«Ноздрачевский сельсовет» Курского района Курской области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утвержденного постановлением Администрации Курского района  Курской области, обязательным условием является </w:t>
      </w:r>
      <w:r>
        <w:rPr>
          <w:rFonts w:ascii="Tahoma" w:hAnsi="Tahoma" w:cs="Tahoma"/>
          <w:color w:val="000000"/>
          <w:sz w:val="18"/>
          <w:szCs w:val="18"/>
        </w:rPr>
        <w:lastRenderedPageBreak/>
        <w:t>соответствие заявителя условиям отнесения к данной категории в соответствии с действующим законодательством:  факт нахождения его в Едином реестре субъектов малого и среднего предпринимательства на сайте Федеральной налоговой службы, либо справка о постановке на учет (снятии с учета) физического лица в качестве налогоплательщика налога на профессиональный доход.</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которые установлены конкурсной документацией.</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Заявка на участие в конкурсе должна содержать:</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сведения и документы о заявителе, подавшем такую заявку:</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копии учредительных документов заявителя (для юридических лиц);</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Pr>
            <w:rStyle w:val="a7"/>
            <w:rFonts w:ascii="Tahoma" w:hAnsi="Tahoma" w:cs="Tahoma"/>
            <w:color w:val="33A6E3"/>
            <w:sz w:val="18"/>
            <w:szCs w:val="18"/>
          </w:rPr>
          <w:t>Кодексом</w:t>
        </w:r>
      </w:hyperlink>
      <w:r>
        <w:rPr>
          <w:rFonts w:ascii="Tahoma" w:hAnsi="Tahoma" w:cs="Tahoma"/>
          <w:color w:val="000000"/>
          <w:sz w:val="18"/>
          <w:szCs w:val="18"/>
        </w:rPr>
        <w:t> Российской Федерации об административных правонарушениях;</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конкурса на предоставление имущества, включенного в Перечень муниципального имущества муниципального района «Курский район»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организатор конкурса обеспечивает размещение конкурсной документации на официальном сайте торгов одновременно с размещением извещения о проведении конкурса, в 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и физические лица, не являющиеся индивидуальными предпринимателями и применяющими специальный налоговый режим «Налог на профессиональный доход».</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сведения и документы о заявителе, подавшем такую заявку:</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копии учредительных документов заявителя (для юридических лиц);</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Pr>
            <w:rStyle w:val="a7"/>
            <w:rFonts w:ascii="Tahoma" w:hAnsi="Tahoma" w:cs="Tahoma"/>
            <w:color w:val="33A6E3"/>
            <w:sz w:val="18"/>
            <w:szCs w:val="18"/>
          </w:rPr>
          <w:t>Кодексом</w:t>
        </w:r>
      </w:hyperlink>
      <w:r>
        <w:rPr>
          <w:rFonts w:ascii="Tahoma" w:hAnsi="Tahoma" w:cs="Tahoma"/>
          <w:color w:val="000000"/>
          <w:sz w:val="18"/>
          <w:szCs w:val="18"/>
        </w:rPr>
        <w:t> Российской Федерации об административных правонарушениях;</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аукциона на предоставление имущества, включенного в Перечень муниципального имущества муниципального района «Курский район»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организатор аукциона обеспечивает размещение извещения о проведении аукциона на официальном сайте торгов, в котором сообщается, что участниками аукциона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и физические лица, не являющиеся индивидуальными предпринимателями и применяющие специальный налоговый режим «Налог на профессиональный доход», соответствующие условиям отнесения к данной категории в соответствии с действующим законодательством.</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2.6.4.Заявитель вправе предоставить заявление и документы в Администрацию следующим способом:</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путем направления электронного документа на официальную электронную почту Администрации.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 бумажном носителе  при личном обращении заявителя либо его уполномоченного представителя.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не должны иметь  повреждений, не позволяющих однозначно истолковать их содержание.</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2.6.8. </w:t>
      </w:r>
      <w:r>
        <w:rPr>
          <w:rFonts w:ascii="Tahoma" w:hAnsi="Tahoma" w:cs="Tahoma"/>
          <w:color w:val="000000"/>
          <w:sz w:val="18"/>
          <w:szCs w:val="18"/>
          <w:u w:val="single"/>
        </w:rPr>
        <w:t>Перечень оснований предоставления муниципального имущества в безвозмездное пользование либо в аренду без проведения торгов.</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Муниципальное имущество предоставляется без проведения торгов в следующих случаях:</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государственным и муниципальным учреждениям;</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адвокатским, нотариальным, торгово-промышленным палатам;</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медицинским организациям, организациям, осуществляющим образовательную деятельность;</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для размещения сетей связи, объектов почтовой связи;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 порядке, установленном главой 5 Федерального закона от 26 июля 2006 года № 135-ФЗ  «О защите конкуренции».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w:t>
      </w:r>
      <w:r>
        <w:rPr>
          <w:rFonts w:ascii="Tahoma" w:hAnsi="Tahoma" w:cs="Tahoma"/>
          <w:color w:val="000000"/>
          <w:sz w:val="18"/>
          <w:szCs w:val="18"/>
        </w:rPr>
        <w:lastRenderedPageBreak/>
        <w:t>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предоставления муниципальной услуги в рамках межведомственного информационного взаимодействия запрашиваются следующие документы:</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юридических лиц (если заявителем является юридическое лицо);</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справка об исполнении заявителем (налогоплательщиком) обязанности по уплате налогов, сборов, страховых взносов, пеней и налоговых санкций;</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реестра субъектов малого и среднего предпринимательства.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заявителем указанных документов не является основанием для отказа в предоставлении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Указание на запрет требовать от заявителя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 требовать от заявителя: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Pr>
            <w:rStyle w:val="a7"/>
            <w:rFonts w:ascii="Tahoma" w:hAnsi="Tahoma" w:cs="Tahoma"/>
            <w:color w:val="33A6E3"/>
            <w:sz w:val="18"/>
            <w:szCs w:val="18"/>
          </w:rPr>
          <w:t>частью 1 статьи 1</w:t>
        </w:r>
      </w:hyperlink>
      <w:r>
        <w:rPr>
          <w:rFonts w:ascii="Tahoma" w:hAnsi="Tahoma" w:cs="Tahoma"/>
          <w:color w:val="000000"/>
          <w:sz w:val="18"/>
          <w:szCs w:val="18"/>
        </w:rPr>
        <w:t> Федерального закона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Pr>
            <w:rStyle w:val="a7"/>
            <w:rFonts w:ascii="Tahoma" w:hAnsi="Tahoma" w:cs="Tahoma"/>
            <w:color w:val="33A6E3"/>
            <w:sz w:val="18"/>
            <w:szCs w:val="18"/>
          </w:rPr>
          <w:t>частью 6</w:t>
        </w:r>
      </w:hyperlink>
      <w:r>
        <w:rPr>
          <w:rFonts w:ascii="Tahoma" w:hAnsi="Tahoma" w:cs="Tahoma"/>
          <w:color w:val="000000"/>
          <w:sz w:val="18"/>
          <w:szCs w:val="18"/>
        </w:rPr>
        <w:t> статьи 7 Федерального закона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2.9.1. Оснований для отказа в приеме документов законодательством Российской Федерации не предусмотрено.</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Российской Федерации не предусмотрено.</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Основаниями для отказа в предоставлении муниципального имущества в безвозмездное пользование  являются: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объекта, указанного в заявлении, в реестре муниципального имущества;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непредставление заявителем одного или более документов, предусмотренных  подразделом 2.6.  настоящего Административного регламента.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не допускается к участию в конкурсе или аукционе в случаях:</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невнесения задатка, если требование о внесении задатка указано в извещении о проведении конкурса или аукциона;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наличие решения о приостановлении деятельности заявителя в порядке, предусмотренном </w:t>
      </w:r>
      <w:hyperlink r:id="rId12" w:history="1">
        <w:r>
          <w:rPr>
            <w:rStyle w:val="a7"/>
            <w:rFonts w:ascii="Tahoma" w:hAnsi="Tahoma" w:cs="Tahoma"/>
            <w:color w:val="33A6E3"/>
            <w:sz w:val="18"/>
            <w:szCs w:val="18"/>
          </w:rPr>
          <w:t>Кодексом</w:t>
        </w:r>
      </w:hyperlink>
      <w:r>
        <w:rPr>
          <w:rFonts w:ascii="Tahoma" w:hAnsi="Tahoma" w:cs="Tahoma"/>
          <w:color w:val="000000"/>
          <w:sz w:val="18"/>
          <w:szCs w:val="18"/>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2.15. Срок и порядок регистрации запроса заявителя о предоставлении муниципальной услуги, в том числе в электронной форме;</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в Администрацию лично, максимальный срок регистрации заявления – 15 минут.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регистрирует заявление с документами в соответствии с правилами делопроизводства;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доступности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предоставляющих понятной информации о местах, порядке и сроках предоставления муниципальной  услуги в общедоступных 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предоставление муниципальной услуги в многофункциональном центре предоставления государственных и муниципальных услуг;</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посредством комплексного запроса.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качества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взаимодействий  заявителя с должностными лицами при предоставлении муниципальной услуги и их продолжительность;</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 Иные требования, в том числе учитывающие особенности предоставления муниципальной услуги в электронной форме</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Муниципальная услуга в электронной форме в  настоящее время не предоставляется.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3.1.  Исчерпывающий перечень административных  процедур:</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 в органы и организации, участвующие в предоставлении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Рассмотрение материалов, необходимых для предоставления муниципальной услуги  и принятие решения.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Заключение договора  безвозмездного пользования муниципального имущества.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Проведение торгов на право заключения договора     аренды муниципального имущества.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Заключение договора аренды муниципального имущества  с  заявителем   – победителем торгов.</w:t>
      </w:r>
    </w:p>
    <w:p w:rsidR="006B08DE" w:rsidRDefault="006B08DE" w:rsidP="006B08DE">
      <w:pPr>
        <w:pStyle w:val="1"/>
        <w:shd w:val="clear" w:color="auto" w:fill="EEEEEE"/>
        <w:spacing w:before="0"/>
        <w:rPr>
          <w:rFonts w:ascii="Tahoma" w:hAnsi="Tahoma" w:cs="Tahoma"/>
          <w:color w:val="000000"/>
          <w:sz w:val="48"/>
          <w:szCs w:val="48"/>
        </w:rPr>
      </w:pPr>
      <w:r>
        <w:rPr>
          <w:rFonts w:ascii="Tahoma" w:hAnsi="Tahoma" w:cs="Tahoma"/>
          <w:color w:val="000000"/>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 от 26 июля 2006 года          № 135-ФЗ.</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8) Выдача (направление)  заявителю  результата  предоставления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9)   Порядок исправления допущенных опечаток и ошибок в выданных в результате предоставления муниципальной услуги  документах.</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Прием и регистрация заявления и документов, необходимых для предоставления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 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При получении заявления ответственный   исполнитель  Администрации: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проверяет правильность оформления заявления;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заполняет расписку о приеме (регистрации) заявления заявителя;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вносит запись о приеме заявления в Журнал регистрации входящей корреспонденции.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3.2.4. При получении заявления и документов по почте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3.2.5 Срок выполнения административной процедуры - 1 рабочий день;</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3.2.6.  Критерием принятия решения является обращение  заявителя за получением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Результатом административной процедуры является прием заявления и  документов у заявителя.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Способом фиксации  результата  выполнения административной процедуры  является регистрация  заявления в журнале регистрации входящей корреспонденции.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Формирование и направление межведомственных запросов в органы и организации, участвующие в предоставлении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(работник МФЦ),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27 июля 2010 года № 210-ФЗ «Об организации предоставления государственных и муниципальных услуг).</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Ответ на межведомственный запрос регистрируется в установленном порядке.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Ответственный исполнитель приобщает ответ, полученный по межведомственному запросу к документам, представленным заявителем.</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Максимальный срок выполнения административной процедуры -  7 рабочих дней.</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3.3.8.  Критерием принятия решения  является отсутствие документов,  указанных в подразделе   2.7. настоящего Административного регламента.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3.3.9. Результат административной процедуры – получение ответов на межведомственные запросы.</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Рассмотрение материалов, необходимых для предоставления муниципальной услуги и принятие решения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наличие  заявления и документов, указанных в подразделах 2.6. и 2.7. настоящего Административного регламента, необходимых для предоставления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наличие объекта, указанного в заявлении, в реестре муниципального имущества;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возможность сдачи испрашиваемого заявителем имущества в аренду;</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Срок рассмотрения документов ответственным исполнителем -  три рабочих дня.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постановления о сдаче муниципального имущества в безвозмездное пользование.</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После подписания Главой Ноздрачевского сельсовета Курского района Курской области постановления о сдаче муниципального имущества в безвозмездное пользование ответственный исполнитель готовит проект договора.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w:t>
      </w:r>
      <w:r>
        <w:rPr>
          <w:rFonts w:ascii="Tahoma" w:hAnsi="Tahoma" w:cs="Tahoma"/>
          <w:color w:val="000000"/>
          <w:sz w:val="18"/>
          <w:szCs w:val="18"/>
        </w:rPr>
        <w:lastRenderedPageBreak/>
        <w:t>подписанное Главой Ноздрачевского сельсовета Курского района Курской области или уполномоченным должностным лицом.</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В зависимости от результатов рассмотрения заявления ответственный исполнитель готовит проект:</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постановления о сдаче муниципального имущества в безвозмездное пользование;</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уведомления об отказе в заключении договора безвозмездного пользования муниципального имущества;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3.4.8. Срок выполнения административной процедуры – пять рабочих дней.</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3.4.9. Критерием принятия решения  является  наличие (отсутствие)  оснований для отказа в предоставлении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3.4.10.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заключении договора безвозмездного пользования муниципального имущества.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3.4.11. Способом фиксации результата выполнения административной процедуры  является регистрация - 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3.5. Заключение договора безвозмездного пользования муниципального имущества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административной процедуры является наличие подписанного и зарегистрированного постановления о сдаче муниципального имущества в безвозмездное пользование.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После подписания Главой  Ноздрачевского сельсовета Курского района Курской области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Проект договора безвозмездного пользования или договора аренды муниципального имущества подписывается Главой Ноздрачевского сельсовета Курского района Курской области или уполномоченным должностным лицом.</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Экземпляр постановления, проект договора безвозмездного пользования или  договор аренды муниципального имущества, направляются заявителю способом, указанным  в заявлении.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Срок подписания и возвращения в  Администрацию проекта договора аренды -  не более пяти рабочих дней.</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3.5.6. Максимальный срок выполнения административной процедуры не может превышать 10  рабочих дней  со дня принятия решения.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3.5.7. Критерием принятия решения является наличие оснований для предоставления муниципального имущества в безвозмездное пользование.</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3.5.8. Результатом административной процедуры является  заключение договора безвозмездного пользования муниципального имущества.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3.5.9. Способ фиксации результата выполнения административной процедуры - регистрация договора в журнале регистрации договоров.</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3.6. Проведение торгов на право заключения договора аренды муниципального имущества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административной процедуры по проведению торгов на право заключения договора аренды муниципального имущества является наличие соответствующей заявки.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Торги на право заключения договора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Организатором торгов на право заключения договора аренды муниципального имущества формируется конкурсная (аукционная) комиссия (далее – комиссия).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Комиссия определяет дату, место проведения торгов, их условия, а также критерии выбора победителя.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 Организатор торгов утверждает конкурсную (аукционную) документацию.</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Комиссия проводит торги и подписывает протокол о результатах торгов.</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3.6.8. Максимальный срок выполнения административной процедуры составляет 45 дней с момента опубликования проведения аукциона.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3.6.9. Критерием принятия решения наличие оснований для проведения торгов.</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3.6.10. Результатом административной процедуры является определение по результатам торгов победителя на право заключения договора аренды.</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3.6.11. Способ фиксации результата - подписанный протокол аукциона (конкурса) или протокол о признании торгов несостоявшимися.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lastRenderedPageBreak/>
        <w:t>3.7. Заключение договора</w:t>
      </w:r>
      <w:r>
        <w:rPr>
          <w:rFonts w:ascii="Tahoma" w:hAnsi="Tahoma" w:cs="Tahoma"/>
          <w:color w:val="000000"/>
          <w:sz w:val="18"/>
          <w:szCs w:val="18"/>
        </w:rPr>
        <w:t> </w:t>
      </w:r>
      <w:r>
        <w:rPr>
          <w:rStyle w:val="a6"/>
          <w:rFonts w:ascii="Tahoma" w:hAnsi="Tahoma" w:cs="Tahoma"/>
          <w:color w:val="000000"/>
          <w:sz w:val="18"/>
          <w:szCs w:val="18"/>
        </w:rPr>
        <w:t>аренды муниципального имущества Ноздрачевского сельсовета Курского района Курской области с заявителем – победителем торгов</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 Основанием для начала административной процедуры является подписанный протокол аукциона (конкурса).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 Ответственный исполнитель  готовит проект договора, который передается заявителю  для его дальнейшего оформления, подписания.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Дальнейшее оформление договора осуществляется в соответствии с пунктами 3.5.3.- 3.5.5. настоящего Административного регламента.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3.7.3. Максимальный срок выполнения административной процедуры - в течение 3 (трёх) рабочих дней после получения всех подписанных победителем аукциона (конкурса) экземпляров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3.7.4. Критерием принятия решения является наличие результатов аукциона (конкурса).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3.7.5. Результатом административной процедуры является заключение договора аренды муниципального  имущества.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3.7.6. Способ фиксации результата выполнения административной процедуры - регистрация договора аренды муниципального имущества в Журнале регистрации договоров.</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3.8. Предоставление преференции в виде льготы по арендной плате по договору аренды муниципального имущества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3.8.2. В случаях, предусмотренных Федеральным  законом  от 26 июля 2006 года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3.8.3. Администрация рассматривает заявление в течение 30 календарных дней с момента  его поступления и принимает решение о</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отказе в согласовании предоставления преференции.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нотариально заверенные копии учредительных документов хозяйствующего субъекта.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 июля 2015 года № 218-ФЗ «О государственной регистрации недвижимости».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3.8.7.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3.8.8. Максимальный срок выполнения административной процедуры-  50 рабочих дней.</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3.8.9. Критерием принятия решения является наличие согласования антимонопольного органа.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3.8.10. Результатом административной процедуры является: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отказ в предоставлении муниципальной преференции в виде льготы по арендной плате.</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3.8.11. Способ фиксации результата выполнения административной процедуры - регистрация документов, предусмотренных пунктом 3.8.7. настоящего Административного регламента в журнале регистрации договоров.</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3.9. Выдача (направление) заявителю результата предоставления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3.9.1.  Основанием для начала административной процедуры является: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зарегистрированный договор безвозмездного пользования муниципального имущества;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зарегистрированный договор аренды муниципального имущества;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зарегистрированное уведомление об отказе в заключении договора безвозмездного пользования или договора аренды муниципального имущества.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3.9.2. Ответственный исполнитель направляет уведомление посредством почтового отправления или электронной почты по адресу, указанному в заявлении.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3.9.3. Максимальный срок выполнения административной процедуры составляет не более 3 рабочих дней.</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3.9.4. Критерием принятия решения является наличие подписанного и зарегистрированного договора безвозмездного пользования или договора аренды муниципального имущества, либо уведомления об отказе в заключении договора безвозмездного пользования или договора аренды муниципального имущества.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3.9.5. Результатом административной процедуры является получение заявителем договора безвозмездного пользования или договора аренды муниципального имущества либо уведомление об отказе в  заключении договора безвозмездного пользования или договора аренды муниципального имущества.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3.9.6. Способом  фиксации  результата выполнения административной процедуры  является роспись заявителя в Журнале выдачи договоров.</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  Порядок исправления допущенных опечаток и ошибок в выданных в результате предоставления  муниципальной услуги документах.</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3.10.2. Срок передачи запроса заявителя из МФЦ (в случае предоставления земельного участка без проведения торгов) -  в Администрацию установлен соглашением о взаимодействии.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3.10.6. Способ фиксации результата выполнения административной процедуры  – регистрация в Журнале регистрации исходящей корреспонденции.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IV. Формы контроля за исполнением регламента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Ноздрачевского сельсовета Курского района Курской области;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Ноздрачевского сельсовета Курского района Курской области.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Периодичность осуществления текущего контроля устанавливается распоряжением Администрации.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Ноздрачевского сельсовета Курского района Курской области.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3"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Жалоба может быть направлена в:</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уполномоченное на рассмотрение жалоб должностное лицо;</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 - руководитель многофункционального центра;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учредителя - руководитель учредителя многофункционального центра.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5.3. Способы информирования заявителей о порядке подачи и рассмотрения жалобы, в том числе с использованием Единого портала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 июля 2010 года № 210-ФЗ  «Об организации предоставления государственных и муниципальных услуг»;</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 Ноздрачевского сельсовета Курского района от 16 июня 2015 года № 62  «Об утверждении Положения об особенностях подачи и рассмотрения жалоб на решения и действия (бездействие) Администрации Ноздрачевского сельсовета Курского района и ее должностных лиц, муниципальных служащих, замещающих должности муниципальной службы в Администрации Ноздрачевского сельсовета Курского района»;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w:t>
      </w:r>
      <w:hyperlink r:id="rId14" w:history="1">
        <w:r>
          <w:rPr>
            <w:rStyle w:val="a7"/>
            <w:rFonts w:ascii="Tahoma" w:hAnsi="Tahoma" w:cs="Tahoma"/>
            <w:color w:val="33A6E3"/>
            <w:sz w:val="18"/>
            <w:szCs w:val="18"/>
          </w:rPr>
          <w:t>https://www.gosuslugi.ru</w:t>
        </w:r>
      </w:hyperlink>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6.4.Взаимодействие МФЦ с Администрацией осуществляется в соответствии соглашением о взаимодействии  между МФЦ и Администрацией.</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При получении заявления  работник МФЦ: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Результат муниципальной услуги в МФЦ не выдается.</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Критерием принятия решения является обращение заявителя за получением  муниципальной услуги в МФЦ.</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Результатом административной процедуры является   передача  заявления и документов, из МФЦ в Администрацию.</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  к административному регламенту</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1"/>
        <w:shd w:val="clear" w:color="auto" w:fill="EEEEEE"/>
        <w:spacing w:before="0"/>
        <w:rPr>
          <w:rFonts w:ascii="Tahoma" w:hAnsi="Tahoma" w:cs="Tahoma"/>
          <w:color w:val="000000"/>
          <w:sz w:val="48"/>
          <w:szCs w:val="48"/>
        </w:rPr>
      </w:pPr>
      <w:r>
        <w:rPr>
          <w:rFonts w:ascii="Tahoma" w:hAnsi="Tahoma" w:cs="Tahoma"/>
          <w:color w:val="000000"/>
        </w:rPr>
        <w:t>                     Главе Ноздрачевского сельсовета Курского  района</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                    Курской области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1"/>
        <w:shd w:val="clear" w:color="auto" w:fill="EEEEEE"/>
        <w:spacing w:before="0"/>
        <w:rPr>
          <w:rFonts w:ascii="Tahoma" w:hAnsi="Tahoma" w:cs="Tahoma"/>
          <w:color w:val="000000"/>
          <w:sz w:val="48"/>
          <w:szCs w:val="48"/>
        </w:rPr>
      </w:pPr>
      <w:r>
        <w:rPr>
          <w:rFonts w:ascii="Tahoma" w:hAnsi="Tahoma" w:cs="Tahoma"/>
          <w:color w:val="000000"/>
        </w:rPr>
        <w:lastRenderedPageBreak/>
        <w:t>ЗАЯВЛЕНИЕ</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 </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             Прошу    заключить    договор   аренды   (безвозмездного   пользования)</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недвижимого   имущества,   находящегося   в   собственности  муниципального</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образования,   являющегося   нежилым   помещением  (зданием,  сооружением), без проведения  торгов, расположенным по адресу:</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                             (адрес помещения)</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техническая характеристика:</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общая площадь ______________ кв. м, в том числе: этаж ______________ кв. м;</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___________ (№ на плане), подвал ____________ кв. м __________ (N на плане)</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Цель использования помещения:</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Заявитель _________________________________________________________________</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адрес, контактный телефон - для физических лиц)</w:t>
      </w:r>
    </w:p>
    <w:p w:rsidR="006B08DE" w:rsidRDefault="006B08DE" w:rsidP="006B08DE">
      <w:pPr>
        <w:pStyle w:val="1"/>
        <w:shd w:val="clear" w:color="auto" w:fill="EEEEEE"/>
        <w:spacing w:before="0"/>
        <w:rPr>
          <w:rFonts w:ascii="Tahoma" w:hAnsi="Tahoma" w:cs="Tahoma"/>
          <w:color w:val="000000"/>
          <w:sz w:val="48"/>
          <w:szCs w:val="48"/>
        </w:rPr>
      </w:pPr>
      <w:r>
        <w:rPr>
          <w:rFonts w:ascii="Tahoma" w:hAnsi="Tahoma" w:cs="Tahoma"/>
          <w:color w:val="000000"/>
        </w:rPr>
        <w:t>____________________________________________________________________________</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                           (полное наименование юридического лица,</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сокращенное наименование юридического лица)</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1"/>
        <w:shd w:val="clear" w:color="auto" w:fill="EEEEEE"/>
        <w:spacing w:before="0"/>
        <w:rPr>
          <w:rFonts w:ascii="Tahoma" w:hAnsi="Tahoma" w:cs="Tahoma"/>
          <w:color w:val="000000"/>
          <w:sz w:val="48"/>
          <w:szCs w:val="48"/>
        </w:rPr>
      </w:pPr>
      <w:r>
        <w:rPr>
          <w:rFonts w:ascii="Tahoma" w:hAnsi="Tahoma" w:cs="Tahoma"/>
          <w:color w:val="000000"/>
        </w:rPr>
        <w:lastRenderedPageBreak/>
        <w:t>                    </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ОКПО __________________ ИНН ____________________ ОКВЕД ____________________</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Почтовый адрес юридического лица с указанием почтового индекса:</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Юридический адрес юридического лица с указанием почтового индекса:</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Банковские реквизиты:</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наименование банка ________________________________________________________</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БИК _______________________________________________________________________</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корр. счет ________________________________________________________________</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расчетный счет ____________________________________________________________</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телефон офиса ___________________ телефон бухгалтерии _____________________</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В лице ____________________________________________________________________</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                            (Ф.И.О. полностью, должность)</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Основание _________________________________________________________________</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lastRenderedPageBreak/>
        <w:t>                         (устав, Положение, свидетельство)</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Заявитель _________________________________ _______________________________</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                  (Ф.И.О., должность)                   (подпись)</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                                          М.П.</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    Результат предоставления муниципальной услуги прошу выдать следующим способом:</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      посредством   личного обращения   </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     почтовым отправлением на адрес,  указанный в заявлении </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      отправлением по электронной почте (в форме электронного документа и</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     только в случаях, прямо  предусмотренных в действующих  нормативных</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    правовых актах);</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________________ районе (только на бумажном носителе)</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   </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                       (оборотная сторона заявления)</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 </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    Отметка  о  комплекте  документов  (проставляется  в  случае отсутствия одного  или  более      документов,  не находящихся в распоряжении органов, предоставляющие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1"/>
        <w:shd w:val="clear" w:color="auto" w:fill="EEEEEE"/>
        <w:spacing w:before="0"/>
        <w:rPr>
          <w:rFonts w:ascii="Tahoma" w:hAnsi="Tahoma" w:cs="Tahoma"/>
          <w:color w:val="000000"/>
          <w:sz w:val="48"/>
          <w:szCs w:val="48"/>
        </w:rPr>
      </w:pPr>
      <w:r>
        <w:rPr>
          <w:rFonts w:ascii="Tahoma" w:hAnsi="Tahoma" w:cs="Tahoma"/>
          <w:color w:val="000000"/>
        </w:rPr>
        <w:lastRenderedPageBreak/>
        <w:t>    О  представлении  неполного    комплекта  документов,  требующихся  для</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предоставления  муниципальной  услуги  и представляемых заявителем, так как</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сведения   по  ним  отсутствуют  в  распоряжении  органов,  предоставляющих</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государственные  или  муниципальные  услуги,  либо подведомственным органам</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государственной  власти  или  органам  местного самоуправления организаций,</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участвующих в предоставлении муниципальной услуги, предупрежден.</w:t>
      </w:r>
    </w:p>
    <w:p w:rsidR="006B08DE" w:rsidRDefault="006B08DE" w:rsidP="006B08DE">
      <w:pPr>
        <w:pStyle w:val="1"/>
        <w:shd w:val="clear" w:color="auto" w:fill="EEEEEE"/>
        <w:spacing w:before="0"/>
        <w:rPr>
          <w:rFonts w:ascii="Tahoma" w:hAnsi="Tahoma" w:cs="Tahoma"/>
          <w:color w:val="000000"/>
        </w:rPr>
      </w:pPr>
      <w:r>
        <w:rPr>
          <w:rFonts w:ascii="Tahoma" w:hAnsi="Tahoma" w:cs="Tahoma"/>
          <w:color w:val="000000"/>
        </w:rPr>
        <w:t>    _____________________ _________________________________________________</w:t>
      </w:r>
    </w:p>
    <w:p w:rsidR="006B08DE" w:rsidRDefault="006B08DE" w:rsidP="006B08D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B08DE" w:rsidRDefault="006B08DE" w:rsidP="006B08DE">
      <w:pPr>
        <w:pStyle w:val="1"/>
        <w:shd w:val="clear" w:color="auto" w:fill="EEEEEE"/>
        <w:spacing w:before="0"/>
        <w:rPr>
          <w:rFonts w:ascii="Tahoma" w:hAnsi="Tahoma" w:cs="Tahoma"/>
          <w:color w:val="000000"/>
          <w:sz w:val="48"/>
          <w:szCs w:val="48"/>
        </w:rPr>
      </w:pPr>
      <w:r>
        <w:rPr>
          <w:rFonts w:ascii="Tahoma" w:hAnsi="Tahoma" w:cs="Tahoma"/>
          <w:color w:val="000000"/>
        </w:rPr>
        <w:t>     (подпись заявителя)             (Ф.И.О. заявителя полностью)</w:t>
      </w:r>
    </w:p>
    <w:p w:rsidR="005318CD" w:rsidRPr="006B08DE" w:rsidRDefault="005318CD" w:rsidP="006B08DE"/>
    <w:sectPr w:rsidR="005318CD" w:rsidRPr="006B08DE" w:rsidSect="000F4A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65A74"/>
    <w:multiLevelType w:val="multilevel"/>
    <w:tmpl w:val="DB8C3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196F17"/>
    <w:multiLevelType w:val="multilevel"/>
    <w:tmpl w:val="4B987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796D9C"/>
    <w:multiLevelType w:val="multilevel"/>
    <w:tmpl w:val="77C66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565CDE"/>
    <w:multiLevelType w:val="multilevel"/>
    <w:tmpl w:val="02D4F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7B07A6"/>
    <w:multiLevelType w:val="multilevel"/>
    <w:tmpl w:val="35568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394D"/>
    <w:rsid w:val="00050E28"/>
    <w:rsid w:val="00077980"/>
    <w:rsid w:val="00090115"/>
    <w:rsid w:val="000B1F9B"/>
    <w:rsid w:val="000F4A11"/>
    <w:rsid w:val="001135B6"/>
    <w:rsid w:val="00204B90"/>
    <w:rsid w:val="0023128C"/>
    <w:rsid w:val="003C066F"/>
    <w:rsid w:val="004931D1"/>
    <w:rsid w:val="005318CD"/>
    <w:rsid w:val="005B257E"/>
    <w:rsid w:val="006B08DE"/>
    <w:rsid w:val="006F1E70"/>
    <w:rsid w:val="00B318DB"/>
    <w:rsid w:val="00B3757E"/>
    <w:rsid w:val="00CE43E0"/>
    <w:rsid w:val="00CF12F6"/>
    <w:rsid w:val="00DA394D"/>
    <w:rsid w:val="00E641BC"/>
    <w:rsid w:val="00E64554"/>
    <w:rsid w:val="00E65E27"/>
    <w:rsid w:val="00F85B79"/>
    <w:rsid w:val="00F90D09"/>
    <w:rsid w:val="00FC0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A11"/>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semiHidden/>
    <w:unhideWhenUsed/>
    <w:qFormat/>
    <w:rsid w:val="00CE43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CF12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12F6"/>
    <w:rPr>
      <w:rFonts w:ascii="Tahoma" w:hAnsi="Tahoma" w:cs="Tahoma"/>
      <w:sz w:val="16"/>
      <w:szCs w:val="16"/>
    </w:rPr>
  </w:style>
  <w:style w:type="paragraph" w:styleId="a5">
    <w:name w:val="Normal (Web)"/>
    <w:basedOn w:val="a"/>
    <w:uiPriority w:val="99"/>
    <w:semiHidden/>
    <w:unhideWhenUsed/>
    <w:rsid w:val="00E65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65E27"/>
    <w:rPr>
      <w:b/>
      <w:bCs/>
    </w:rPr>
  </w:style>
  <w:style w:type="character" w:styleId="a7">
    <w:name w:val="Hyperlink"/>
    <w:basedOn w:val="a0"/>
    <w:uiPriority w:val="99"/>
    <w:semiHidden/>
    <w:unhideWhenUsed/>
    <w:rsid w:val="00F90D09"/>
    <w:rPr>
      <w:color w:val="0000FF"/>
      <w:u w:val="single"/>
    </w:rPr>
  </w:style>
  <w:style w:type="paragraph" w:styleId="HTML">
    <w:name w:val="HTML Preformatted"/>
    <w:basedOn w:val="a"/>
    <w:link w:val="HTML0"/>
    <w:uiPriority w:val="99"/>
    <w:semiHidden/>
    <w:unhideWhenUsed/>
    <w:rsid w:val="00F90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0D09"/>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CE43E0"/>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CE43E0"/>
    <w:rPr>
      <w:i/>
      <w:iCs/>
    </w:rPr>
  </w:style>
</w:styles>
</file>

<file path=word/webSettings.xml><?xml version="1.0" encoding="utf-8"?>
<w:webSettings xmlns:r="http://schemas.openxmlformats.org/officeDocument/2006/relationships" xmlns:w="http://schemas.openxmlformats.org/wordprocessingml/2006/main">
  <w:divs>
    <w:div w:id="531767923">
      <w:bodyDiv w:val="1"/>
      <w:marLeft w:val="0"/>
      <w:marRight w:val="0"/>
      <w:marTop w:val="0"/>
      <w:marBottom w:val="0"/>
      <w:divBdr>
        <w:top w:val="none" w:sz="0" w:space="0" w:color="auto"/>
        <w:left w:val="none" w:sz="0" w:space="0" w:color="auto"/>
        <w:bottom w:val="none" w:sz="0" w:space="0" w:color="auto"/>
        <w:right w:val="none" w:sz="0" w:space="0" w:color="auto"/>
      </w:divBdr>
      <w:divsChild>
        <w:div w:id="200753177">
          <w:marLeft w:val="0"/>
          <w:marRight w:val="0"/>
          <w:marTop w:val="0"/>
          <w:marBottom w:val="225"/>
          <w:divBdr>
            <w:top w:val="none" w:sz="0" w:space="0" w:color="auto"/>
            <w:left w:val="none" w:sz="0" w:space="0" w:color="auto"/>
            <w:bottom w:val="none" w:sz="0" w:space="0" w:color="auto"/>
            <w:right w:val="none" w:sz="0" w:space="0" w:color="auto"/>
          </w:divBdr>
        </w:div>
      </w:divsChild>
    </w:div>
    <w:div w:id="598488905">
      <w:bodyDiv w:val="1"/>
      <w:marLeft w:val="0"/>
      <w:marRight w:val="0"/>
      <w:marTop w:val="0"/>
      <w:marBottom w:val="0"/>
      <w:divBdr>
        <w:top w:val="none" w:sz="0" w:space="0" w:color="auto"/>
        <w:left w:val="none" w:sz="0" w:space="0" w:color="auto"/>
        <w:bottom w:val="none" w:sz="0" w:space="0" w:color="auto"/>
        <w:right w:val="none" w:sz="0" w:space="0" w:color="auto"/>
      </w:divBdr>
      <w:divsChild>
        <w:div w:id="1598638746">
          <w:marLeft w:val="0"/>
          <w:marRight w:val="0"/>
          <w:marTop w:val="0"/>
          <w:marBottom w:val="225"/>
          <w:divBdr>
            <w:top w:val="none" w:sz="0" w:space="0" w:color="auto"/>
            <w:left w:val="none" w:sz="0" w:space="0" w:color="auto"/>
            <w:bottom w:val="none" w:sz="0" w:space="0" w:color="auto"/>
            <w:right w:val="none" w:sz="0" w:space="0" w:color="auto"/>
          </w:divBdr>
        </w:div>
      </w:divsChild>
    </w:div>
    <w:div w:id="1225725661">
      <w:bodyDiv w:val="1"/>
      <w:marLeft w:val="0"/>
      <w:marRight w:val="0"/>
      <w:marTop w:val="0"/>
      <w:marBottom w:val="0"/>
      <w:divBdr>
        <w:top w:val="none" w:sz="0" w:space="0" w:color="auto"/>
        <w:left w:val="none" w:sz="0" w:space="0" w:color="auto"/>
        <w:bottom w:val="none" w:sz="0" w:space="0" w:color="auto"/>
        <w:right w:val="none" w:sz="0" w:space="0" w:color="auto"/>
      </w:divBdr>
      <w:divsChild>
        <w:div w:id="1841508224">
          <w:marLeft w:val="0"/>
          <w:marRight w:val="0"/>
          <w:marTop w:val="0"/>
          <w:marBottom w:val="225"/>
          <w:divBdr>
            <w:top w:val="none" w:sz="0" w:space="0" w:color="auto"/>
            <w:left w:val="none" w:sz="0" w:space="0" w:color="auto"/>
            <w:bottom w:val="none" w:sz="0" w:space="0" w:color="auto"/>
            <w:right w:val="none" w:sz="0" w:space="0" w:color="auto"/>
          </w:divBdr>
        </w:div>
      </w:divsChild>
    </w:div>
    <w:div w:id="1417247989">
      <w:bodyDiv w:val="1"/>
      <w:marLeft w:val="0"/>
      <w:marRight w:val="0"/>
      <w:marTop w:val="0"/>
      <w:marBottom w:val="0"/>
      <w:divBdr>
        <w:top w:val="none" w:sz="0" w:space="0" w:color="auto"/>
        <w:left w:val="none" w:sz="0" w:space="0" w:color="auto"/>
        <w:bottom w:val="none" w:sz="0" w:space="0" w:color="auto"/>
        <w:right w:val="none" w:sz="0" w:space="0" w:color="auto"/>
      </w:divBdr>
      <w:divsChild>
        <w:div w:id="303125047">
          <w:marLeft w:val="0"/>
          <w:marRight w:val="0"/>
          <w:marTop w:val="0"/>
          <w:marBottom w:val="225"/>
          <w:divBdr>
            <w:top w:val="none" w:sz="0" w:space="0" w:color="auto"/>
            <w:left w:val="none" w:sz="0" w:space="0" w:color="auto"/>
            <w:bottom w:val="none" w:sz="0" w:space="0" w:color="auto"/>
            <w:right w:val="none" w:sz="0" w:space="0" w:color="auto"/>
          </w:divBdr>
        </w:div>
      </w:divsChild>
    </w:div>
    <w:div w:id="1656488690">
      <w:bodyDiv w:val="1"/>
      <w:marLeft w:val="0"/>
      <w:marRight w:val="0"/>
      <w:marTop w:val="0"/>
      <w:marBottom w:val="0"/>
      <w:divBdr>
        <w:top w:val="none" w:sz="0" w:space="0" w:color="auto"/>
        <w:left w:val="none" w:sz="0" w:space="0" w:color="auto"/>
        <w:bottom w:val="none" w:sz="0" w:space="0" w:color="auto"/>
        <w:right w:val="none" w:sz="0" w:space="0" w:color="auto"/>
      </w:divBdr>
      <w:divsChild>
        <w:div w:id="1315182763">
          <w:marLeft w:val="0"/>
          <w:marRight w:val="0"/>
          <w:marTop w:val="0"/>
          <w:marBottom w:val="225"/>
          <w:divBdr>
            <w:top w:val="none" w:sz="0" w:space="0" w:color="auto"/>
            <w:left w:val="none" w:sz="0" w:space="0" w:color="auto"/>
            <w:bottom w:val="none" w:sz="0" w:space="0" w:color="auto"/>
            <w:right w:val="none" w:sz="0" w:space="0" w:color="auto"/>
          </w:divBdr>
        </w:div>
      </w:divsChild>
    </w:div>
    <w:div w:id="2057583240">
      <w:bodyDiv w:val="1"/>
      <w:marLeft w:val="0"/>
      <w:marRight w:val="0"/>
      <w:marTop w:val="0"/>
      <w:marBottom w:val="0"/>
      <w:divBdr>
        <w:top w:val="none" w:sz="0" w:space="0" w:color="auto"/>
        <w:left w:val="none" w:sz="0" w:space="0" w:color="auto"/>
        <w:bottom w:val="none" w:sz="0" w:space="0" w:color="auto"/>
        <w:right w:val="none" w:sz="0" w:space="0" w:color="auto"/>
      </w:divBdr>
      <w:divsChild>
        <w:div w:id="45849499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C61313C825C0272ED014C72E9658388A744FD6E887635345385174F859980BE8DD9583221DB2O" TargetMode="External"/><Relationship Id="rId13"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consultantplus://offline/ref=D7BD137F5816EC00269727589A55D884ABC4831329DBCB90E373EBB7DD58E093E455BDA452D6EF2BW8T5M" TargetMode="External"/><Relationship Id="rId12" Type="http://schemas.openxmlformats.org/officeDocument/2006/relationships/hyperlink" Target="consultantplus://offline/ref=30CCE77450D9446EA9DCF42033A47E3647EB21A1BD381B3A2C2204E2D2r6tF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939CF9246AF45AF4A1C697D09F512C54C855D3DDE5F22CB27255A21C7EEFCB3193E693C2cD22I"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fontTable" Target="fontTable.xml"/><Relationship Id="rId10" Type="http://schemas.openxmlformats.org/officeDocument/2006/relationships/hyperlink" Target="consultantplus://offline/ref=939CF9246AF45AF4A1C697D09F512C54C855D3DDE5F22CB27255A21C7EEFCB3193E693C7D1C600BFc82AI" TargetMode="External"/><Relationship Id="rId4" Type="http://schemas.openxmlformats.org/officeDocument/2006/relationships/webSettings" Target="webSettings.xml"/><Relationship Id="rId9" Type="http://schemas.openxmlformats.org/officeDocument/2006/relationships/hyperlink" Target="consultantplus://offline/ref=8F12D52D7CBBF71F111AB9F317DA507B04B3ACAC38F6F7350470365567A7sCM"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23</Pages>
  <Words>13489</Words>
  <Characters>76892</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8</cp:revision>
  <cp:lastPrinted>2024-01-24T09:42:00Z</cp:lastPrinted>
  <dcterms:created xsi:type="dcterms:W3CDTF">2024-01-25T07:04:00Z</dcterms:created>
  <dcterms:modified xsi:type="dcterms:W3CDTF">2025-01-27T14:09:00Z</dcterms:modified>
</cp:coreProperties>
</file>