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09" w:rsidRDefault="00F90D09" w:rsidP="00F90D0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ПОЯСНИТЕЛЬНАЯ ЗАПИСКА к проекту административного регламента 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разработан в соответствии с изменениями, установленными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Курского района Курской области в сети «Интернет».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размещения проекта на официальном сайте Администрации Курского района Курской области – 24 февраля 2021 года.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предложений, замечаний, экспертных заключений по проекту регламента осуществляется по 25 марта  2021 года включительно.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Курского района  Курской области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«Предоставление в безвозмездное пользование, аренду имущества, находящегося в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1.1.1. Административный регламент предоставления Администрацией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w:t>
      </w:r>
      <w:r>
        <w:rPr>
          <w:rFonts w:ascii="Tahoma" w:hAnsi="Tahoma" w:cs="Tahoma"/>
          <w:color w:val="000000"/>
          <w:sz w:val="18"/>
          <w:szCs w:val="18"/>
        </w:rPr>
        <w:lastRenderedPageBreak/>
        <w:t>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являются: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не оказывается субъектам малого и среднего предпринимательства: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соглашений о разделе продукции;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осуществляющим предпринимательскую деятельность в сфере игорного бизнеса;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Курского района Курской области  (далее - Администрация) при обращении заявителей за информацией лично (в том числе по телефону).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w:t>
      </w:r>
      <w:r>
        <w:rPr>
          <w:rFonts w:ascii="Tahoma" w:hAnsi="Tahoma" w:cs="Tahoma"/>
          <w:color w:val="000000"/>
          <w:sz w:val="18"/>
          <w:szCs w:val="18"/>
        </w:rPr>
        <w:lastRenderedPageBreak/>
        <w:t>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Курского района Курской области                          </w:t>
      </w:r>
      <w:hyperlink r:id="rId5" w:history="1">
        <w:r>
          <w:rPr>
            <w:rStyle w:val="a7"/>
            <w:rFonts w:ascii="Tahoma" w:hAnsi="Tahoma" w:cs="Tahoma"/>
            <w:color w:val="33A6E3"/>
            <w:sz w:val="18"/>
            <w:szCs w:val="18"/>
          </w:rPr>
          <w:t>http:// www.kurskr.rkursk.ru</w:t>
        </w:r>
      </w:hyperlink>
      <w:r>
        <w:rPr>
          <w:rFonts w:ascii="Tahoma" w:hAnsi="Tahoma" w:cs="Tahoma"/>
          <w:color w:val="000000"/>
          <w:sz w:val="18"/>
          <w:szCs w:val="18"/>
        </w:rPr>
        <w:t> и  на Едином портале </w:t>
      </w:r>
      <w:hyperlink r:id="rId6" w:history="1">
        <w:r>
          <w:rPr>
            <w:rStyle w:val="a7"/>
            <w:rFonts w:ascii="Tahoma" w:hAnsi="Tahoma" w:cs="Tahoma"/>
            <w:color w:val="33A6E3"/>
            <w:sz w:val="18"/>
            <w:szCs w:val="18"/>
          </w:rPr>
          <w:t>https://www.gosuslugi.ru.</w:t>
        </w:r>
      </w:hyperlink>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структурным подразделением Администрации Курского района Курской области - отделом по управлению муниципальным имуществом.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7"/>
            <w:rFonts w:ascii="Tahoma" w:hAnsi="Tahoma" w:cs="Tahoma"/>
            <w:color w:val="33A6E3"/>
            <w:sz w:val="18"/>
            <w:szCs w:val="18"/>
          </w:rPr>
          <w:t>http:// www.kurskr.rkursk.ru</w:t>
        </w:r>
      </w:hyperlink>
      <w:r>
        <w:rPr>
          <w:rFonts w:ascii="Tahoma" w:hAnsi="Tahoma" w:cs="Tahoma"/>
          <w:color w:val="000000"/>
          <w:sz w:val="18"/>
          <w:szCs w:val="18"/>
        </w:rPr>
        <w:t> в сети «Интернет», а также на Едином портале https://www.gosuslugi.ru.</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6"/>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заявитель предоставляет: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8" w:history="1">
        <w:r>
          <w:rPr>
            <w:rStyle w:val="a7"/>
            <w:rFonts w:ascii="Tahom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F90D09" w:rsidRDefault="00F90D09" w:rsidP="00F90D09">
      <w:pPr>
        <w:pStyle w:val="HTML"/>
        <w:shd w:val="clear" w:color="auto" w:fill="EEEEEE"/>
        <w:rPr>
          <w:color w:val="000000"/>
        </w:rPr>
      </w:pPr>
      <w:r>
        <w:rPr>
          <w:color w:val="000000"/>
        </w:rPr>
        <w:t>- справка о постановке на учет (снятии с учета) физического лица в качестве налогоплательщика налога на профессиональный доход.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постановлением Администрации Курского района  Курской области от 23.08.2016 № 954, обязательным условием является соответствие заявителя условиям отнесения к данной категории в соответствии с действующим законодательством: и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Pr>
          <w:rFonts w:ascii="Tahoma" w:hAnsi="Tahoma" w:cs="Tahoma"/>
          <w:color w:val="000000"/>
          <w:sz w:val="18"/>
          <w:szCs w:val="18"/>
        </w:rPr>
        <w:lastRenderedPageBreak/>
        <w:t>заявителя в порядке, предусмотренном </w:t>
      </w:r>
      <w:hyperlink r:id="rId10"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2.6.4.Заявитель вправе предоставить заявление и документы в Администрацию следующим способом: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w:t>
      </w:r>
      <w:r>
        <w:rPr>
          <w:rFonts w:ascii="Tahoma" w:hAnsi="Tahoma" w:cs="Tahoma"/>
          <w:color w:val="000000"/>
          <w:sz w:val="18"/>
          <w:szCs w:val="18"/>
          <w:u w:val="single"/>
        </w:rPr>
        <w:t>Перечень оснований предоставления муниципального имущества в безвозмездное пользование либо в аренду без проведения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 июля 2006 года № 135-ФЗ  «О защите конкуренции».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реестра субъектов малого и среднего предпринимательства.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Pr>
          <w:rFonts w:ascii="Tahoma" w:hAnsi="Tahoma" w:cs="Tahoma"/>
          <w:color w:val="000000"/>
          <w:sz w:val="18"/>
          <w:szCs w:val="18"/>
        </w:rPr>
        <w:lastRenderedPageBreak/>
        <w:t>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Style w:val="a7"/>
            <w:rFonts w:ascii="Tahom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Pr>
            <w:rStyle w:val="a7"/>
            <w:rFonts w:ascii="Tahom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3"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содействие со стороны должностных лиц, при необходимости, инвалиду при входе в объект и выходе из него;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3.1.  Исчерпывающий перечень административных  процедур:</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 135-ФЗ.</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8) Выдача (направление)  заявителю  результата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При получении заявления ответственный   исполнитель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входящей корреспонденции.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Срок выполнения административной процедуры - 1 рабочий день;</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Критерием принятия решения является обращение  заявителя за получением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прием заявления и  документов у заявителя.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 210-ФЗ «Об организации предоставления 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Курского района Курской области или уполномоченным должностным лицом.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об отказе в заключении договора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Срок выполнения административной процедуры – пять рабочих дней.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оснований для отказа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Заключение договора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 После подписания Главой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подписывается Главой Курского района Курской области или уполномоченным должностным лицом.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3.6. Проведение торгов на право заключения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несостоявшимися.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3.7. Заключение договора</w:t>
      </w:r>
      <w:r>
        <w:rPr>
          <w:rFonts w:ascii="Tahoma" w:hAnsi="Tahoma" w:cs="Tahoma"/>
          <w:color w:val="000000"/>
          <w:sz w:val="18"/>
          <w:szCs w:val="18"/>
        </w:rPr>
        <w:t> </w:t>
      </w:r>
      <w:r>
        <w:rPr>
          <w:rStyle w:val="a6"/>
          <w:rFonts w:ascii="Tahoma" w:hAnsi="Tahoma" w:cs="Tahoma"/>
          <w:color w:val="000000"/>
          <w:sz w:val="18"/>
          <w:szCs w:val="18"/>
        </w:rPr>
        <w:t>аренды муниципального имущества Курского района Курской области с заявителем – победителем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3.5.3.- 3.5.5.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w:t>
      </w:r>
      <w:r>
        <w:rPr>
          <w:rStyle w:val="a6"/>
          <w:rFonts w:ascii="Tahoma" w:hAnsi="Tahoma" w:cs="Tahoma"/>
          <w:color w:val="000000"/>
          <w:sz w:val="18"/>
          <w:szCs w:val="18"/>
        </w:rPr>
        <w:t>является наличие результатов аукциона (конкурса).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договоров.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3.8. Предоставление преференции в виде льготы по арендной плате по договору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 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3.9. Выдача (направление) заявителю результата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зарегистрированное уведомление об отказе в заключении договора безвозмездного пользования или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выдачи договоров.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3.10.6. Способ фиксации результата выполнения административной процедуры  – регистрация в Журнале регистрации исходящей корреспонденции.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Курского района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Курского района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уполномоченное на рассмотрение жалоб должностное лицо;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sz w:val="18"/>
          <w:szCs w:val="18"/>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года № 210-ФЗ  «Об организации предоставления 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5"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t>                     Главе Курского  района</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Курской области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lastRenderedPageBreak/>
        <w:t>ЗАЯВЛЕНИЕ</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Прошу    заключить    договор   аренды   (безвозмездного   пользования)</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недвижимого   имущества,   находящегося   в   собственности  муниципального</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образования,   являющегося   нежилым   помещением  (зданием,  сооружением), без проведения  торгов, расположенным по адресу:</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(адрес помещения)</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техническая характеристика:</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общая площадь ______________ кв. м, в том числе: этаж ______________ кв. м;</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 (№ на плане), подвал ____________ кв. м __________ (N на плане)</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Цель использования помещения:</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_________________________________________________________________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t>____________________________________________________________________________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(полное наименование юридического лица,</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ОКПО __________________ ИНН ____________________ ОКВЕД 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Почтовый адрес юридического лица с указанием почтового индекса:</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Юридический адрес юридического лица с указанием почтового индекса:</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Банковские реквизиты:</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наименование банка 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БИК 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корр. счет 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расчетный счет 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телефон офиса ___________________ телефон бухгалтерии 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В лице 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(Ф.И.О. полностью, должность)</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Основание 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lastRenderedPageBreak/>
        <w:t>                         (устав, Положение, свидетельство)</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 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(Ф.И.О., должность)                   (подпись)</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М.П.</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Результат предоставления муниципальной услуги прошу выдать следующим способом:</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почтовым отправлением на адрес,  указанный в заявлении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отправлением по электронной почте (в форме электронного документа и</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только в случаях, прямо  предусмотренных в действующих  нормативных</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правовых актах);</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(оборотная сторона заявления)</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lastRenderedPageBreak/>
        <w:t>    О  представлении  неполного    комплекта  документов,  требующихся  для</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предоставления  муниципальной  услуги  и представляемых заявителем, так как</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сведения   по  ним  отсутствуют  в  распоряжении  органов,  предоставляющих</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государственные  или  муниципальные  услуги,  либо подведомственным органам</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государственной  власти  или  органам  местного самоуправления организаций,</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участвующих в предоставлении муниципальной услуги, предупрежден.</w:t>
      </w:r>
    </w:p>
    <w:p w:rsidR="00F90D09" w:rsidRDefault="00F90D09" w:rsidP="00F90D09">
      <w:pPr>
        <w:pStyle w:val="1"/>
        <w:shd w:val="clear" w:color="auto" w:fill="EEEEEE"/>
        <w:spacing w:before="0"/>
        <w:rPr>
          <w:rFonts w:ascii="Tahoma" w:hAnsi="Tahoma" w:cs="Tahoma"/>
          <w:color w:val="000000"/>
        </w:rPr>
      </w:pPr>
      <w:r>
        <w:rPr>
          <w:rFonts w:ascii="Tahoma" w:hAnsi="Tahoma" w:cs="Tahoma"/>
          <w:color w:val="000000"/>
        </w:rPr>
        <w:t>    _____________________ _________________________________________________</w:t>
      </w:r>
    </w:p>
    <w:p w:rsidR="00F90D09" w:rsidRDefault="00F90D09" w:rsidP="00F90D09">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90D09" w:rsidRDefault="00F90D09" w:rsidP="00F90D09">
      <w:pPr>
        <w:pStyle w:val="1"/>
        <w:shd w:val="clear" w:color="auto" w:fill="EEEEEE"/>
        <w:spacing w:before="0"/>
        <w:rPr>
          <w:rFonts w:ascii="Tahoma" w:hAnsi="Tahoma" w:cs="Tahoma"/>
          <w:color w:val="000000"/>
          <w:sz w:val="48"/>
          <w:szCs w:val="48"/>
        </w:rPr>
      </w:pPr>
      <w:r>
        <w:rPr>
          <w:rFonts w:ascii="Tahoma" w:hAnsi="Tahoma" w:cs="Tahoma"/>
          <w:color w:val="000000"/>
        </w:rPr>
        <w:t>     (подпись заявителя)             (Ф.И.О. заявителя полностью)</w:t>
      </w:r>
    </w:p>
    <w:p w:rsidR="005318CD" w:rsidRPr="00F90D09" w:rsidRDefault="005318CD" w:rsidP="00F90D09"/>
    <w:sectPr w:rsidR="005318CD" w:rsidRPr="00F90D09"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B1F9B"/>
    <w:rsid w:val="000F4A11"/>
    <w:rsid w:val="001135B6"/>
    <w:rsid w:val="00204B90"/>
    <w:rsid w:val="0023128C"/>
    <w:rsid w:val="003C066F"/>
    <w:rsid w:val="004931D1"/>
    <w:rsid w:val="005318CD"/>
    <w:rsid w:val="005B257E"/>
    <w:rsid w:val="006F1E70"/>
    <w:rsid w:val="00B318DB"/>
    <w:rsid w:val="00B3757E"/>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semiHidden/>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webSettings" Target="webSettings.xml"/><Relationship Id="rId7" Type="http://schemas.openxmlformats.org/officeDocument/2006/relationships/hyperlink" Target="http://kurskr.rkursk.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http://kurskr.rkursk.ru/"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13417</Words>
  <Characters>76479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5</cp:revision>
  <cp:lastPrinted>2024-01-24T09:42:00Z</cp:lastPrinted>
  <dcterms:created xsi:type="dcterms:W3CDTF">2024-01-25T07:04:00Z</dcterms:created>
  <dcterms:modified xsi:type="dcterms:W3CDTF">2025-01-27T14:07:00Z</dcterms:modified>
</cp:coreProperties>
</file>