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047" w:rsidRPr="0006182B" w:rsidRDefault="00541047" w:rsidP="005410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6182B">
        <w:rPr>
          <w:rFonts w:ascii="Arial" w:hAnsi="Arial" w:cs="Arial"/>
          <w:b/>
          <w:sz w:val="32"/>
          <w:szCs w:val="32"/>
        </w:rPr>
        <w:t>АДМИНИСТРАЦИЯ</w:t>
      </w:r>
    </w:p>
    <w:p w:rsidR="00541047" w:rsidRPr="0006182B" w:rsidRDefault="00541047" w:rsidP="005410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</w:t>
      </w:r>
      <w:r w:rsidRPr="000618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41047" w:rsidRPr="0006182B" w:rsidRDefault="00541047" w:rsidP="005410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6182B">
        <w:rPr>
          <w:rFonts w:ascii="Arial" w:hAnsi="Arial" w:cs="Arial"/>
          <w:b/>
          <w:sz w:val="32"/>
          <w:szCs w:val="32"/>
        </w:rPr>
        <w:t>КУРСКОГО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41047" w:rsidRPr="0006182B" w:rsidRDefault="00541047" w:rsidP="009C185F">
      <w:pPr>
        <w:rPr>
          <w:rFonts w:ascii="Arial" w:hAnsi="Arial" w:cs="Arial"/>
          <w:b/>
          <w:sz w:val="32"/>
          <w:szCs w:val="32"/>
        </w:rPr>
      </w:pPr>
    </w:p>
    <w:p w:rsidR="00541047" w:rsidRPr="0006182B" w:rsidRDefault="00813B95" w:rsidP="005410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41047" w:rsidRDefault="00541047" w:rsidP="00541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047" w:rsidRDefault="00541047" w:rsidP="00541047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  <w:r>
        <w:rPr>
          <w:rFonts w:ascii="Arial" w:hAnsi="Arial" w:cs="Arial"/>
          <w:b/>
          <w:bCs/>
          <w:sz w:val="32"/>
          <w:szCs w:val="28"/>
          <w:lang w:eastAsia="ar-SA"/>
        </w:rPr>
        <w:t>о</w:t>
      </w:r>
      <w:r w:rsidRPr="0032610E">
        <w:rPr>
          <w:rFonts w:ascii="Arial" w:hAnsi="Arial" w:cs="Arial"/>
          <w:b/>
          <w:bCs/>
          <w:sz w:val="32"/>
          <w:szCs w:val="28"/>
          <w:lang w:eastAsia="ar-SA"/>
        </w:rPr>
        <w:t>т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</w:t>
      </w:r>
      <w:r w:rsidR="00674F27">
        <w:rPr>
          <w:rFonts w:ascii="Arial" w:hAnsi="Arial" w:cs="Arial"/>
          <w:b/>
          <w:bCs/>
          <w:sz w:val="32"/>
          <w:szCs w:val="28"/>
          <w:lang w:eastAsia="ar-SA"/>
        </w:rPr>
        <w:t>15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декабря 2022 года                                          </w:t>
      </w:r>
      <w:r w:rsidRPr="0032610E">
        <w:rPr>
          <w:rFonts w:ascii="Arial" w:hAnsi="Arial" w:cs="Arial"/>
          <w:b/>
          <w:bCs/>
          <w:sz w:val="32"/>
          <w:szCs w:val="28"/>
          <w:lang w:eastAsia="ar-SA"/>
        </w:rPr>
        <w:t>№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</w:t>
      </w:r>
      <w:r w:rsidR="00674F27">
        <w:rPr>
          <w:rFonts w:ascii="Arial" w:hAnsi="Arial" w:cs="Arial"/>
          <w:b/>
          <w:bCs/>
          <w:sz w:val="32"/>
          <w:szCs w:val="28"/>
          <w:lang w:eastAsia="ar-SA"/>
        </w:rPr>
        <w:t>78</w:t>
      </w:r>
    </w:p>
    <w:p w:rsidR="00541047" w:rsidRDefault="00541047" w:rsidP="00541047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25F1B" w:rsidRPr="00725F1B" w:rsidRDefault="00725F1B" w:rsidP="00D245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О</w:t>
      </w:r>
      <w:r w:rsidR="00674F27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б увеличении оплаты труда работников муниципального казенного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Ноздрачевск</w:t>
      </w:r>
      <w:r w:rsidR="00674F27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  <w:r w:rsidR="00674F2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245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  <w:r w:rsidR="00674F27">
        <w:rPr>
          <w:rFonts w:ascii="Times New Roman" w:eastAsia="Times New Roman" w:hAnsi="Times New Roman" w:cs="Times New Roman"/>
          <w:b/>
          <w:sz w:val="28"/>
          <w:szCs w:val="28"/>
        </w:rPr>
        <w:t>, на которое не распространяется указы</w:t>
      </w:r>
      <w:r w:rsidR="00D2458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</w:p>
    <w:p w:rsidR="0043586D" w:rsidRDefault="00D2458D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распоряжением Правительства Российской Федерации от 14 сентября 2022г. № 2611-р,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Курского района Курской области от 20 декабря 2021 года №158-6-73 «О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на 2022 год и на плановый период</w:t>
      </w:r>
      <w:r w:rsidR="00052146" w:rsidRPr="00052146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521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2146" w:rsidRPr="0005214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52146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  <w:r w:rsidR="00052146" w:rsidRPr="0005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5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2146"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proofErr w:type="spellEnd"/>
      <w:r w:rsidR="000521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15798" w:rsidRPr="0011579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052146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</w:t>
      </w:r>
      <w:r w:rsidR="001157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5F1B" w:rsidRDefault="00725F1B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46" w:rsidRDefault="00052146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1.Увеличить с 1 октября 2022 года на 0,4 процента размеры окладов (должностных окладов), ставок заработной платы работников муниципального казенного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области, на которое не распространяется  указы Президента Российской Федерации от 7 мая 2012 года №597, от 1 июня 2012 года № 761, от 28 декабря 2012 года №1688.</w:t>
      </w:r>
    </w:p>
    <w:p w:rsidR="00052146" w:rsidRDefault="00052146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2.Финансирование расходов, связанных с реализацией пункта1 настоящего постановления, осуществлять в пределах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на соответствующий финансовый год.</w:t>
      </w:r>
    </w:p>
    <w:p w:rsidR="00052146" w:rsidRDefault="00052146" w:rsidP="0005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произвести перерасчет размеров окладов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(должностных окладов), ставок заработной платы работников муниципального казенного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области, на которое не распространяется  указы Президента Российской Федерации от 7 мая 2012 года №597, от 1 июня 2012 года № 761, от 28 декабря 2012 года №1688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 октября текущего года.</w:t>
      </w:r>
    </w:p>
    <w:p w:rsidR="00052146" w:rsidRDefault="00052146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08" w:rsidRPr="00115798" w:rsidRDefault="00E716DE" w:rsidP="00052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FE2308" w:rsidRPr="0011579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052146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FE2308" w:rsidRPr="00115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456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E2308" w:rsidRDefault="00E716DE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FE2308" w:rsidRPr="00115798">
        <w:rPr>
          <w:rFonts w:ascii="Times New Roman" w:eastAsia="Times New Roman" w:hAnsi="Times New Roman" w:cs="Times New Roman"/>
          <w:sz w:val="28"/>
        </w:rPr>
        <w:t xml:space="preserve">. </w:t>
      </w:r>
      <w:r w:rsidR="0005214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9C185F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 октября 2022 года.</w:t>
      </w:r>
    </w:p>
    <w:p w:rsidR="00E716DE" w:rsidRDefault="00E716DE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6DE" w:rsidRDefault="00E716DE" w:rsidP="00E7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6DE" w:rsidRDefault="00E716DE" w:rsidP="00E7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13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B95"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proofErr w:type="spellEnd"/>
      <w:proofErr w:type="gramEnd"/>
      <w:r w:rsidR="00813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E716DE" w:rsidRPr="00115798" w:rsidRDefault="00E716DE" w:rsidP="00E7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</w:t>
      </w:r>
      <w:r w:rsidR="00813B9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13B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813B95">
        <w:rPr>
          <w:rFonts w:ascii="Times New Roman" w:eastAsia="Times New Roman" w:hAnsi="Times New Roman" w:cs="Times New Roman"/>
          <w:sz w:val="28"/>
          <w:szCs w:val="28"/>
        </w:rPr>
        <w:t>Ксенз</w:t>
      </w:r>
      <w:proofErr w:type="spellEnd"/>
      <w:r w:rsidR="00813B95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FE2308" w:rsidRDefault="00FE2308" w:rsidP="005C12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2308" w:rsidSect="00E716D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66F"/>
    <w:multiLevelType w:val="hybridMultilevel"/>
    <w:tmpl w:val="8D58EB88"/>
    <w:lvl w:ilvl="0" w:tplc="37D8E38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574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89"/>
    <w:rsid w:val="00052146"/>
    <w:rsid w:val="00115798"/>
    <w:rsid w:val="0043586D"/>
    <w:rsid w:val="00526D6F"/>
    <w:rsid w:val="00541047"/>
    <w:rsid w:val="005C1289"/>
    <w:rsid w:val="00674F27"/>
    <w:rsid w:val="00725F1B"/>
    <w:rsid w:val="00813B95"/>
    <w:rsid w:val="00857E46"/>
    <w:rsid w:val="009C185F"/>
    <w:rsid w:val="009D7456"/>
    <w:rsid w:val="00C35472"/>
    <w:rsid w:val="00D2458D"/>
    <w:rsid w:val="00E716DE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C1C5"/>
  <w15:docId w15:val="{298603F2-6A7D-4801-94BB-55E5CBC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9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16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6D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41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Сельсовет Ноздравчево</cp:lastModifiedBy>
  <cp:revision>2</cp:revision>
  <cp:lastPrinted>2022-11-25T08:58:00Z</cp:lastPrinted>
  <dcterms:created xsi:type="dcterms:W3CDTF">2022-12-29T14:01:00Z</dcterms:created>
  <dcterms:modified xsi:type="dcterms:W3CDTF">2022-12-29T14:01:00Z</dcterms:modified>
</cp:coreProperties>
</file>