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B7" w:rsidRDefault="00AE11B7" w:rsidP="003A7D70">
      <w:pPr>
        <w:spacing w:after="0"/>
        <w:jc w:val="right"/>
        <w:rPr>
          <w:rFonts w:ascii="Times New Roman" w:hAnsi="Times New Roman" w:cs="Times New Roman"/>
          <w:b/>
          <w:sz w:val="32"/>
          <w:szCs w:val="36"/>
        </w:rPr>
      </w:pPr>
    </w:p>
    <w:p w:rsidR="00190733" w:rsidRPr="00190733" w:rsidRDefault="00641003" w:rsidP="00AD57D7">
      <w:pPr>
        <w:spacing w:after="0"/>
        <w:jc w:val="center"/>
        <w:rPr>
          <w:rFonts w:ascii="Arial" w:hAnsi="Arial" w:cs="Arial"/>
          <w:b/>
          <w:sz w:val="32"/>
          <w:szCs w:val="36"/>
        </w:rPr>
      </w:pPr>
      <w:r w:rsidRPr="00190733">
        <w:rPr>
          <w:rFonts w:ascii="Arial" w:hAnsi="Arial" w:cs="Arial"/>
          <w:b/>
          <w:sz w:val="32"/>
          <w:szCs w:val="36"/>
        </w:rPr>
        <w:t>А Д М И Н И С Т Р А Ц И Я</w:t>
      </w:r>
      <w:r w:rsidR="00190733" w:rsidRPr="00190733">
        <w:rPr>
          <w:rFonts w:ascii="Arial" w:hAnsi="Arial" w:cs="Arial"/>
          <w:b/>
          <w:sz w:val="32"/>
          <w:szCs w:val="36"/>
        </w:rPr>
        <w:t xml:space="preserve"> </w:t>
      </w:r>
    </w:p>
    <w:p w:rsidR="00190733" w:rsidRPr="00190733" w:rsidRDefault="00190733" w:rsidP="00AD57D7">
      <w:pPr>
        <w:spacing w:after="0"/>
        <w:jc w:val="center"/>
        <w:rPr>
          <w:rFonts w:ascii="Arial" w:hAnsi="Arial" w:cs="Arial"/>
          <w:b/>
          <w:sz w:val="32"/>
          <w:szCs w:val="36"/>
        </w:rPr>
      </w:pPr>
      <w:r w:rsidRPr="00190733">
        <w:rPr>
          <w:rFonts w:ascii="Arial" w:hAnsi="Arial" w:cs="Arial"/>
          <w:b/>
          <w:sz w:val="32"/>
          <w:szCs w:val="36"/>
        </w:rPr>
        <w:t>НОЗДРАЧЕВСКОГО</w:t>
      </w:r>
      <w:r w:rsidR="00641003" w:rsidRPr="00190733">
        <w:rPr>
          <w:rFonts w:ascii="Arial" w:hAnsi="Arial" w:cs="Arial"/>
          <w:b/>
          <w:sz w:val="32"/>
          <w:szCs w:val="36"/>
        </w:rPr>
        <w:t xml:space="preserve"> СЕЛЬСОВЕТА</w:t>
      </w:r>
    </w:p>
    <w:p w:rsidR="00641003" w:rsidRPr="00190733" w:rsidRDefault="00641003" w:rsidP="00AD57D7">
      <w:pPr>
        <w:spacing w:after="0"/>
        <w:jc w:val="center"/>
        <w:rPr>
          <w:rFonts w:ascii="Arial" w:hAnsi="Arial" w:cs="Arial"/>
          <w:b/>
          <w:sz w:val="32"/>
          <w:szCs w:val="36"/>
        </w:rPr>
      </w:pPr>
      <w:r w:rsidRPr="00190733">
        <w:rPr>
          <w:rFonts w:ascii="Arial" w:hAnsi="Arial" w:cs="Arial"/>
          <w:b/>
          <w:sz w:val="32"/>
          <w:szCs w:val="36"/>
        </w:rPr>
        <w:t xml:space="preserve"> КУРСКОГО РАЙОНА КУРСКОЙ ОБЛАСТИ</w:t>
      </w:r>
    </w:p>
    <w:p w:rsidR="006D0F4E" w:rsidRPr="00190733" w:rsidRDefault="006D0F4E" w:rsidP="00AD57D7">
      <w:pPr>
        <w:spacing w:after="0"/>
        <w:jc w:val="center"/>
        <w:rPr>
          <w:rFonts w:ascii="Arial" w:hAnsi="Arial" w:cs="Arial"/>
          <w:b/>
          <w:sz w:val="32"/>
          <w:szCs w:val="36"/>
        </w:rPr>
      </w:pPr>
    </w:p>
    <w:p w:rsidR="00641003" w:rsidRPr="00190733" w:rsidRDefault="00641003" w:rsidP="00AD57D7">
      <w:pPr>
        <w:spacing w:after="0"/>
        <w:jc w:val="center"/>
        <w:rPr>
          <w:rFonts w:ascii="Arial" w:hAnsi="Arial" w:cs="Arial"/>
          <w:sz w:val="32"/>
          <w:szCs w:val="36"/>
        </w:rPr>
      </w:pPr>
      <w:r w:rsidRPr="00190733">
        <w:rPr>
          <w:rFonts w:ascii="Arial" w:hAnsi="Arial" w:cs="Arial"/>
          <w:b/>
          <w:sz w:val="32"/>
          <w:szCs w:val="36"/>
        </w:rPr>
        <w:t>П О С Т А Н О В Л Е Н И Е</w:t>
      </w:r>
    </w:p>
    <w:p w:rsidR="00641003" w:rsidRPr="00190733" w:rsidRDefault="00641003" w:rsidP="00AD57D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641003" w:rsidRPr="00190733" w:rsidRDefault="00641003" w:rsidP="0019073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0733">
        <w:rPr>
          <w:rFonts w:ascii="Arial" w:hAnsi="Arial" w:cs="Arial"/>
          <w:b/>
          <w:sz w:val="32"/>
          <w:szCs w:val="32"/>
        </w:rPr>
        <w:t xml:space="preserve">от </w:t>
      </w:r>
      <w:r w:rsidR="00190733">
        <w:rPr>
          <w:rFonts w:ascii="Arial" w:hAnsi="Arial" w:cs="Arial"/>
          <w:b/>
          <w:sz w:val="32"/>
          <w:szCs w:val="32"/>
        </w:rPr>
        <w:t xml:space="preserve"> 18 декабря 2020 </w:t>
      </w:r>
      <w:r w:rsidRPr="00190733">
        <w:rPr>
          <w:rFonts w:ascii="Arial" w:hAnsi="Arial" w:cs="Arial"/>
          <w:b/>
          <w:sz w:val="32"/>
          <w:szCs w:val="32"/>
        </w:rPr>
        <w:t xml:space="preserve">года               </w:t>
      </w:r>
      <w:r w:rsidR="00190733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Pr="00190733">
        <w:rPr>
          <w:rFonts w:ascii="Arial" w:hAnsi="Arial" w:cs="Arial"/>
          <w:b/>
          <w:sz w:val="32"/>
          <w:szCs w:val="32"/>
        </w:rPr>
        <w:t xml:space="preserve"> №</w:t>
      </w:r>
      <w:r w:rsidR="00190733">
        <w:rPr>
          <w:rFonts w:ascii="Arial" w:hAnsi="Arial" w:cs="Arial"/>
          <w:b/>
          <w:sz w:val="32"/>
          <w:szCs w:val="32"/>
        </w:rPr>
        <w:t xml:space="preserve"> 69</w:t>
      </w:r>
    </w:p>
    <w:p w:rsidR="00697AC2" w:rsidRPr="00190733" w:rsidRDefault="00697AC2" w:rsidP="00B3277D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190733" w:rsidRDefault="00641003" w:rsidP="0009511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073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E2E38" w:rsidRPr="00190733">
        <w:rPr>
          <w:rFonts w:ascii="Arial" w:hAnsi="Arial" w:cs="Arial"/>
          <w:b/>
          <w:sz w:val="32"/>
          <w:szCs w:val="32"/>
        </w:rPr>
        <w:t>М</w:t>
      </w:r>
      <w:r w:rsidRPr="00190733">
        <w:rPr>
          <w:rFonts w:ascii="Arial" w:hAnsi="Arial" w:cs="Arial"/>
          <w:b/>
          <w:sz w:val="32"/>
          <w:szCs w:val="32"/>
        </w:rPr>
        <w:t xml:space="preserve">етодик расчета иных межбюджетных трансфертов из бюджета </w:t>
      </w:r>
      <w:r w:rsidR="00190733" w:rsidRPr="00190733">
        <w:rPr>
          <w:rFonts w:ascii="Arial" w:hAnsi="Arial" w:cs="Arial"/>
          <w:b/>
          <w:sz w:val="32"/>
          <w:szCs w:val="32"/>
        </w:rPr>
        <w:t>Ноздрачевского</w:t>
      </w:r>
      <w:r w:rsidRPr="00190733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</w:t>
      </w:r>
      <w:r w:rsidR="009F626B" w:rsidRPr="00190733">
        <w:rPr>
          <w:rFonts w:ascii="Arial" w:hAnsi="Arial" w:cs="Arial"/>
          <w:b/>
          <w:sz w:val="32"/>
          <w:szCs w:val="32"/>
        </w:rPr>
        <w:t>бюджету</w:t>
      </w:r>
      <w:r w:rsidRPr="00190733">
        <w:rPr>
          <w:rFonts w:ascii="Arial" w:hAnsi="Arial" w:cs="Arial"/>
          <w:b/>
          <w:sz w:val="32"/>
          <w:szCs w:val="32"/>
        </w:rPr>
        <w:t xml:space="preserve"> муниципального района «Курский район» Курской области на </w:t>
      </w:r>
      <w:r w:rsidR="002E5F4C" w:rsidRPr="00190733">
        <w:rPr>
          <w:rFonts w:ascii="Arial" w:hAnsi="Arial" w:cs="Arial"/>
          <w:b/>
          <w:sz w:val="32"/>
          <w:szCs w:val="32"/>
        </w:rPr>
        <w:t>финансовое обеспечение переданных</w:t>
      </w:r>
      <w:r w:rsidR="00190733">
        <w:rPr>
          <w:rFonts w:ascii="Arial" w:hAnsi="Arial" w:cs="Arial"/>
          <w:b/>
          <w:sz w:val="32"/>
          <w:szCs w:val="32"/>
        </w:rPr>
        <w:t xml:space="preserve"> </w:t>
      </w:r>
      <w:r w:rsidR="002E5F4C" w:rsidRPr="00190733">
        <w:rPr>
          <w:rFonts w:ascii="Arial" w:hAnsi="Arial" w:cs="Arial"/>
          <w:b/>
          <w:sz w:val="32"/>
          <w:szCs w:val="32"/>
        </w:rPr>
        <w:t>п</w:t>
      </w:r>
      <w:r w:rsidRPr="00190733">
        <w:rPr>
          <w:rFonts w:ascii="Arial" w:hAnsi="Arial" w:cs="Arial"/>
          <w:b/>
          <w:sz w:val="32"/>
          <w:szCs w:val="32"/>
        </w:rPr>
        <w:t>олномочий по решению</w:t>
      </w:r>
    </w:p>
    <w:p w:rsidR="00641003" w:rsidRPr="00190733" w:rsidRDefault="00641003" w:rsidP="0009511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0733">
        <w:rPr>
          <w:rFonts w:ascii="Arial" w:hAnsi="Arial" w:cs="Arial"/>
          <w:b/>
          <w:sz w:val="32"/>
          <w:szCs w:val="32"/>
        </w:rPr>
        <w:t xml:space="preserve"> вопросов местного значения</w:t>
      </w:r>
    </w:p>
    <w:p w:rsidR="00AD57D7" w:rsidRPr="00190733" w:rsidRDefault="00AD57D7" w:rsidP="00AD57D7">
      <w:pPr>
        <w:spacing w:after="0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:rsidR="00AD57D7" w:rsidRPr="00190733" w:rsidRDefault="00AD57D7" w:rsidP="00AD57D7">
      <w:pPr>
        <w:pStyle w:val="ConsPlusNormal"/>
        <w:widowControl/>
        <w:spacing w:line="276" w:lineRule="auto"/>
        <w:ind w:firstLine="851"/>
        <w:jc w:val="both"/>
        <w:rPr>
          <w:rFonts w:cs="Arial"/>
          <w:sz w:val="28"/>
          <w:szCs w:val="28"/>
        </w:rPr>
      </w:pPr>
      <w:r w:rsidRPr="00190733">
        <w:rPr>
          <w:rFonts w:cs="Arial"/>
          <w:sz w:val="28"/>
          <w:szCs w:val="28"/>
        </w:rPr>
        <w:t xml:space="preserve">В целях осуществления внешнего и внутреннего муниципального финансового контроля, а также в соответствии с Бюджетным кодексом РФ, со ст. 14, 65 Федерального закона от 06.10.2003г. № 131-ФЗ «Об общих принципах организации местного самоуправления в Российской Федерации», ч.11. ст.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Администрация </w:t>
      </w:r>
      <w:r w:rsidR="00190733" w:rsidRPr="00190733">
        <w:rPr>
          <w:rFonts w:cs="Arial"/>
          <w:sz w:val="28"/>
          <w:szCs w:val="28"/>
        </w:rPr>
        <w:t>Ноздрачевского</w:t>
      </w:r>
      <w:r w:rsidRPr="00190733">
        <w:rPr>
          <w:rFonts w:cs="Arial"/>
          <w:sz w:val="28"/>
          <w:szCs w:val="28"/>
        </w:rPr>
        <w:t xml:space="preserve"> сельсовета Курского района Курской области</w:t>
      </w:r>
    </w:p>
    <w:p w:rsidR="00697AC2" w:rsidRPr="00190733" w:rsidRDefault="00697AC2" w:rsidP="00AD57D7">
      <w:pPr>
        <w:pStyle w:val="ConsPlusNormal"/>
        <w:widowControl/>
        <w:spacing w:line="276" w:lineRule="auto"/>
        <w:ind w:firstLine="851"/>
        <w:jc w:val="center"/>
        <w:rPr>
          <w:rFonts w:cs="Arial"/>
          <w:b/>
          <w:sz w:val="28"/>
          <w:szCs w:val="28"/>
        </w:rPr>
      </w:pPr>
    </w:p>
    <w:p w:rsidR="00641003" w:rsidRPr="00190733" w:rsidRDefault="00641003" w:rsidP="00AD57D7">
      <w:pPr>
        <w:pStyle w:val="ConsPlusNormal"/>
        <w:widowControl/>
        <w:spacing w:line="276" w:lineRule="auto"/>
        <w:ind w:firstLine="851"/>
        <w:jc w:val="center"/>
        <w:rPr>
          <w:rFonts w:cs="Arial"/>
          <w:b/>
          <w:sz w:val="28"/>
          <w:szCs w:val="28"/>
        </w:rPr>
      </w:pPr>
      <w:r w:rsidRPr="00190733">
        <w:rPr>
          <w:rFonts w:cs="Arial"/>
          <w:b/>
          <w:sz w:val="28"/>
          <w:szCs w:val="28"/>
        </w:rPr>
        <w:t>П О С Т А Н О В Л Я Е Т:</w:t>
      </w:r>
    </w:p>
    <w:p w:rsidR="00B3277D" w:rsidRPr="00190733" w:rsidRDefault="00B3277D" w:rsidP="00AD57D7">
      <w:pPr>
        <w:pStyle w:val="ConsPlusNormal"/>
        <w:widowControl/>
        <w:spacing w:line="276" w:lineRule="auto"/>
        <w:ind w:firstLine="851"/>
        <w:jc w:val="center"/>
        <w:rPr>
          <w:rFonts w:cs="Arial"/>
          <w:b/>
          <w:sz w:val="28"/>
          <w:szCs w:val="28"/>
        </w:rPr>
      </w:pPr>
    </w:p>
    <w:p w:rsidR="00641003" w:rsidRDefault="00BE2E38" w:rsidP="00AD57D7">
      <w:pPr>
        <w:pStyle w:val="a5"/>
        <w:spacing w:after="0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90733">
        <w:rPr>
          <w:rFonts w:ascii="Arial" w:hAnsi="Arial" w:cs="Arial"/>
          <w:color w:val="000000"/>
          <w:sz w:val="28"/>
          <w:szCs w:val="28"/>
        </w:rPr>
        <w:t>1</w:t>
      </w:r>
      <w:r w:rsidR="00641003" w:rsidRPr="00190733">
        <w:rPr>
          <w:rFonts w:ascii="Arial" w:hAnsi="Arial" w:cs="Arial"/>
          <w:color w:val="000000"/>
          <w:sz w:val="28"/>
          <w:szCs w:val="28"/>
        </w:rPr>
        <w:t xml:space="preserve">. </w:t>
      </w:r>
      <w:r w:rsidR="00641003" w:rsidRPr="00190733">
        <w:rPr>
          <w:rFonts w:ascii="Arial" w:eastAsia="Times New Roman" w:hAnsi="Arial" w:cs="Arial"/>
          <w:sz w:val="28"/>
          <w:szCs w:val="28"/>
          <w:lang w:eastAsia="ru-RU"/>
        </w:rPr>
        <w:t>Утвердить Методик</w:t>
      </w:r>
      <w:r w:rsidR="002E5F4C" w:rsidRPr="00190733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641003"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 расчета иных межбюджетных трансфертов из бюджета </w:t>
      </w:r>
      <w:r w:rsidR="00190733" w:rsidRPr="00190733">
        <w:rPr>
          <w:rFonts w:ascii="Arial" w:eastAsia="Times New Roman" w:hAnsi="Arial" w:cs="Arial"/>
          <w:sz w:val="28"/>
          <w:szCs w:val="28"/>
          <w:lang w:eastAsia="ru-RU"/>
        </w:rPr>
        <w:t>Ноздрачевского</w:t>
      </w:r>
      <w:r w:rsidR="00641003"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Курского района Курской области </w:t>
      </w:r>
      <w:r w:rsidR="009F626B" w:rsidRPr="00190733">
        <w:rPr>
          <w:rFonts w:ascii="Arial" w:eastAsia="Times New Roman" w:hAnsi="Arial" w:cs="Arial"/>
          <w:sz w:val="28"/>
          <w:szCs w:val="28"/>
          <w:lang w:eastAsia="ru-RU"/>
        </w:rPr>
        <w:t>бюджету</w:t>
      </w:r>
      <w:r w:rsidR="00AD57D7"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района «Курский район» Курской области </w:t>
      </w:r>
      <w:r w:rsidR="00641003"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на </w:t>
      </w:r>
      <w:r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финансовое обеспечение </w:t>
      </w:r>
      <w:r w:rsidR="002E5F4C"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переданных </w:t>
      </w:r>
      <w:r w:rsidRPr="00190733">
        <w:rPr>
          <w:rFonts w:ascii="Arial" w:eastAsia="Times New Roman" w:hAnsi="Arial" w:cs="Arial"/>
          <w:sz w:val="28"/>
          <w:szCs w:val="28"/>
          <w:lang w:eastAsia="ru-RU"/>
        </w:rPr>
        <w:t>полномочий по осуществлению внутреннего и внешнего муниципального финансового контроля (Приложение)</w:t>
      </w:r>
      <w:r w:rsidR="00641003" w:rsidRPr="0019073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90733" w:rsidRPr="00190733" w:rsidRDefault="00190733" w:rsidP="00AD57D7">
      <w:pPr>
        <w:pStyle w:val="a5"/>
        <w:spacing w:after="0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A7D70" w:rsidRDefault="003A7D70" w:rsidP="00AD57D7">
      <w:pPr>
        <w:pStyle w:val="a5"/>
        <w:spacing w:after="0"/>
        <w:ind w:firstLine="851"/>
        <w:jc w:val="both"/>
        <w:rPr>
          <w:rFonts w:ascii="Arial" w:hAnsi="Arial" w:cs="Arial"/>
          <w:sz w:val="28"/>
          <w:szCs w:val="32"/>
        </w:rPr>
      </w:pPr>
      <w:r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2. Постановление Администрации </w:t>
      </w:r>
      <w:r w:rsidR="00190733" w:rsidRPr="00190733">
        <w:rPr>
          <w:rFonts w:ascii="Arial" w:eastAsia="Times New Roman" w:hAnsi="Arial" w:cs="Arial"/>
          <w:sz w:val="28"/>
          <w:szCs w:val="28"/>
          <w:lang w:eastAsia="ru-RU"/>
        </w:rPr>
        <w:t>Ноздрачевского</w:t>
      </w:r>
      <w:r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Курского района Курской области от </w:t>
      </w:r>
      <w:r w:rsidR="00AE11B7" w:rsidRPr="00190733">
        <w:rPr>
          <w:rFonts w:ascii="Arial" w:eastAsia="Times New Roman" w:hAnsi="Arial" w:cs="Arial"/>
          <w:sz w:val="28"/>
          <w:szCs w:val="28"/>
          <w:lang w:eastAsia="ru-RU"/>
        </w:rPr>
        <w:t>20 декабря</w:t>
      </w:r>
      <w:r w:rsidR="0019073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E11B7"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2019 </w:t>
      </w:r>
      <w:r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года № </w:t>
      </w:r>
      <w:r w:rsidR="00190733">
        <w:rPr>
          <w:rFonts w:ascii="Arial" w:eastAsia="Times New Roman" w:hAnsi="Arial" w:cs="Arial"/>
          <w:sz w:val="28"/>
          <w:szCs w:val="28"/>
          <w:lang w:eastAsia="ru-RU"/>
        </w:rPr>
        <w:t>83</w:t>
      </w:r>
      <w:r w:rsidRPr="00190733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r w:rsidRPr="00190733">
        <w:rPr>
          <w:rFonts w:ascii="Arial" w:hAnsi="Arial" w:cs="Arial"/>
          <w:sz w:val="28"/>
          <w:szCs w:val="32"/>
        </w:rPr>
        <w:t xml:space="preserve">Об </w:t>
      </w:r>
      <w:r w:rsidRPr="00190733">
        <w:rPr>
          <w:rFonts w:ascii="Arial" w:hAnsi="Arial" w:cs="Arial"/>
          <w:sz w:val="28"/>
          <w:szCs w:val="32"/>
        </w:rPr>
        <w:lastRenderedPageBreak/>
        <w:t xml:space="preserve">утверждении Методик расчета иных межбюджетных трансфертов из бюджета </w:t>
      </w:r>
      <w:r w:rsidR="00190733" w:rsidRPr="00190733">
        <w:rPr>
          <w:rFonts w:ascii="Arial" w:hAnsi="Arial" w:cs="Arial"/>
          <w:sz w:val="28"/>
          <w:szCs w:val="32"/>
        </w:rPr>
        <w:t>Ноздрачевского</w:t>
      </w:r>
      <w:r w:rsidRPr="00190733">
        <w:rPr>
          <w:rFonts w:ascii="Arial" w:hAnsi="Arial" w:cs="Arial"/>
          <w:sz w:val="28"/>
          <w:szCs w:val="32"/>
        </w:rPr>
        <w:t xml:space="preserve"> сельсовета Курского района Курской области бюджету муниципального района «Курский район» Курской области на финансовое обеспечение переданных полномочий по решению вопросов местного значения» признать утратившим силу</w:t>
      </w:r>
      <w:r w:rsidR="00AA4290" w:rsidRPr="00190733">
        <w:rPr>
          <w:rFonts w:ascii="Arial" w:hAnsi="Arial" w:cs="Arial"/>
          <w:sz w:val="28"/>
          <w:szCs w:val="32"/>
        </w:rPr>
        <w:t>.</w:t>
      </w:r>
    </w:p>
    <w:p w:rsidR="00190733" w:rsidRPr="00190733" w:rsidRDefault="00190733" w:rsidP="00AD57D7">
      <w:pPr>
        <w:pStyle w:val="a5"/>
        <w:spacing w:after="0"/>
        <w:ind w:firstLine="851"/>
        <w:jc w:val="both"/>
        <w:rPr>
          <w:rFonts w:ascii="Arial" w:hAnsi="Arial" w:cs="Arial"/>
          <w:szCs w:val="28"/>
        </w:rPr>
      </w:pPr>
    </w:p>
    <w:p w:rsidR="00AD57D7" w:rsidRDefault="00033A07" w:rsidP="00AD57D7">
      <w:pPr>
        <w:pStyle w:val="a3"/>
        <w:spacing w:line="276" w:lineRule="auto"/>
        <w:ind w:firstLine="851"/>
        <w:rPr>
          <w:rFonts w:ascii="Arial" w:hAnsi="Arial" w:cs="Arial"/>
        </w:rPr>
      </w:pPr>
      <w:r w:rsidRPr="00190733">
        <w:rPr>
          <w:rFonts w:ascii="Arial" w:hAnsi="Arial" w:cs="Arial"/>
          <w:szCs w:val="28"/>
        </w:rPr>
        <w:t>3</w:t>
      </w:r>
      <w:r w:rsidR="00AD57D7" w:rsidRPr="00190733">
        <w:rPr>
          <w:rFonts w:ascii="Arial" w:hAnsi="Arial" w:cs="Arial"/>
          <w:szCs w:val="28"/>
        </w:rPr>
        <w:t xml:space="preserve">. </w:t>
      </w:r>
      <w:r w:rsidR="00AD57D7" w:rsidRPr="00190733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190733" w:rsidRPr="00190733" w:rsidRDefault="00190733" w:rsidP="00AD57D7">
      <w:pPr>
        <w:pStyle w:val="a3"/>
        <w:spacing w:line="276" w:lineRule="auto"/>
        <w:ind w:firstLine="851"/>
        <w:rPr>
          <w:rFonts w:ascii="Arial" w:hAnsi="Arial" w:cs="Arial"/>
        </w:rPr>
      </w:pPr>
    </w:p>
    <w:p w:rsidR="00AD57D7" w:rsidRPr="00190733" w:rsidRDefault="00033A07" w:rsidP="00AD57D7">
      <w:pPr>
        <w:pStyle w:val="ConsPlusNormal"/>
        <w:widowControl/>
        <w:spacing w:line="276" w:lineRule="auto"/>
        <w:ind w:firstLine="851"/>
        <w:jc w:val="both"/>
        <w:rPr>
          <w:rFonts w:cs="Arial"/>
          <w:sz w:val="28"/>
          <w:szCs w:val="28"/>
        </w:rPr>
      </w:pPr>
      <w:r w:rsidRPr="00190733">
        <w:rPr>
          <w:rFonts w:cs="Arial"/>
          <w:sz w:val="28"/>
          <w:szCs w:val="28"/>
        </w:rPr>
        <w:t>4</w:t>
      </w:r>
      <w:r w:rsidR="00AD57D7" w:rsidRPr="00190733">
        <w:rPr>
          <w:rFonts w:cs="Arial"/>
          <w:sz w:val="28"/>
          <w:szCs w:val="28"/>
        </w:rPr>
        <w:t xml:space="preserve">.Постановление вступает в силу с момента подписания и подлежит опубликованию на официальном сайте Администрации </w:t>
      </w:r>
      <w:r w:rsidR="00190733" w:rsidRPr="00190733">
        <w:rPr>
          <w:rFonts w:cs="Arial"/>
          <w:sz w:val="28"/>
          <w:szCs w:val="28"/>
        </w:rPr>
        <w:t>Ноздрачевского</w:t>
      </w:r>
      <w:r w:rsidR="00AD57D7" w:rsidRPr="00190733">
        <w:rPr>
          <w:rFonts w:cs="Arial"/>
          <w:sz w:val="28"/>
          <w:szCs w:val="28"/>
        </w:rPr>
        <w:t xml:space="preserve"> сельсовета Курского района Курской области в сети Интернет.</w:t>
      </w:r>
    </w:p>
    <w:p w:rsidR="00697AC2" w:rsidRPr="00190733" w:rsidRDefault="00697AC2" w:rsidP="00AD57D7">
      <w:pPr>
        <w:pStyle w:val="1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641003" w:rsidRPr="00190733" w:rsidRDefault="00641003" w:rsidP="00AD57D7">
      <w:pPr>
        <w:pStyle w:val="1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 xml:space="preserve">Глава </w:t>
      </w:r>
      <w:r w:rsidR="00190733" w:rsidRPr="00190733">
        <w:rPr>
          <w:rFonts w:ascii="Arial" w:hAnsi="Arial" w:cs="Arial"/>
          <w:sz w:val="28"/>
          <w:szCs w:val="28"/>
        </w:rPr>
        <w:t>Ноздрачевского</w:t>
      </w:r>
      <w:r w:rsidRPr="00190733">
        <w:rPr>
          <w:rFonts w:ascii="Arial" w:hAnsi="Arial" w:cs="Arial"/>
          <w:sz w:val="28"/>
          <w:szCs w:val="28"/>
        </w:rPr>
        <w:t xml:space="preserve"> сельсовета</w:t>
      </w:r>
      <w:r w:rsidRPr="00190733">
        <w:rPr>
          <w:rFonts w:ascii="Arial" w:hAnsi="Arial" w:cs="Arial"/>
          <w:sz w:val="28"/>
          <w:szCs w:val="28"/>
        </w:rPr>
        <w:tab/>
      </w:r>
      <w:r w:rsidRPr="00190733">
        <w:rPr>
          <w:rFonts w:ascii="Arial" w:hAnsi="Arial" w:cs="Arial"/>
          <w:sz w:val="28"/>
          <w:szCs w:val="28"/>
        </w:rPr>
        <w:tab/>
      </w:r>
      <w:r w:rsidRPr="00190733">
        <w:rPr>
          <w:rFonts w:ascii="Arial" w:hAnsi="Arial" w:cs="Arial"/>
          <w:sz w:val="28"/>
          <w:szCs w:val="28"/>
        </w:rPr>
        <w:tab/>
      </w:r>
      <w:r w:rsidRPr="00190733">
        <w:rPr>
          <w:rFonts w:ascii="Arial" w:hAnsi="Arial" w:cs="Arial"/>
          <w:sz w:val="28"/>
          <w:szCs w:val="28"/>
        </w:rPr>
        <w:tab/>
      </w:r>
    </w:p>
    <w:p w:rsidR="00641003" w:rsidRPr="00190733" w:rsidRDefault="00641003" w:rsidP="00AD57D7">
      <w:pPr>
        <w:pStyle w:val="1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>Курского р</w:t>
      </w:r>
      <w:r w:rsidR="00190733" w:rsidRPr="00190733">
        <w:rPr>
          <w:rFonts w:ascii="Arial" w:hAnsi="Arial" w:cs="Arial"/>
          <w:sz w:val="28"/>
          <w:szCs w:val="28"/>
        </w:rPr>
        <w:t>айона Курской области</w:t>
      </w:r>
      <w:r w:rsidR="00190733" w:rsidRPr="00190733">
        <w:rPr>
          <w:rFonts w:ascii="Arial" w:hAnsi="Arial" w:cs="Arial"/>
          <w:sz w:val="28"/>
          <w:szCs w:val="28"/>
        </w:rPr>
        <w:tab/>
      </w:r>
      <w:r w:rsidR="00190733" w:rsidRPr="00190733">
        <w:rPr>
          <w:rFonts w:ascii="Arial" w:hAnsi="Arial" w:cs="Arial"/>
          <w:sz w:val="28"/>
          <w:szCs w:val="28"/>
        </w:rPr>
        <w:tab/>
      </w:r>
      <w:r w:rsidR="00190733">
        <w:rPr>
          <w:rFonts w:ascii="Arial" w:hAnsi="Arial" w:cs="Arial"/>
          <w:sz w:val="28"/>
          <w:szCs w:val="28"/>
        </w:rPr>
        <w:t xml:space="preserve">  </w:t>
      </w:r>
      <w:r w:rsidR="00190733" w:rsidRPr="00190733">
        <w:rPr>
          <w:rFonts w:ascii="Arial" w:hAnsi="Arial" w:cs="Arial"/>
          <w:sz w:val="28"/>
          <w:szCs w:val="28"/>
        </w:rPr>
        <w:t xml:space="preserve">                   Л.Н.Ильченко</w:t>
      </w:r>
    </w:p>
    <w:p w:rsidR="00697AC2" w:rsidRPr="00190733" w:rsidRDefault="00697AC2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190733">
      <w:pPr>
        <w:pStyle w:val="a5"/>
        <w:tabs>
          <w:tab w:val="left" w:pos="5700"/>
        </w:tabs>
        <w:spacing w:after="0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3A7D70" w:rsidRPr="00190733" w:rsidRDefault="003A7D70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sz w:val="22"/>
          <w:szCs w:val="22"/>
          <w:lang w:eastAsia="ru-RU"/>
        </w:rPr>
      </w:pPr>
    </w:p>
    <w:p w:rsidR="00641003" w:rsidRPr="00190733" w:rsidRDefault="00BE2E38" w:rsidP="006D0F4E">
      <w:pPr>
        <w:pStyle w:val="a5"/>
        <w:tabs>
          <w:tab w:val="left" w:pos="5700"/>
        </w:tabs>
        <w:spacing w:after="0"/>
        <w:ind w:left="4820"/>
        <w:rPr>
          <w:rFonts w:ascii="Arial" w:hAnsi="Arial" w:cs="Arial"/>
          <w:sz w:val="22"/>
          <w:szCs w:val="22"/>
        </w:rPr>
      </w:pPr>
      <w:r w:rsidRPr="00190733">
        <w:rPr>
          <w:rFonts w:ascii="Arial" w:hAnsi="Arial" w:cs="Arial"/>
          <w:sz w:val="22"/>
          <w:szCs w:val="22"/>
          <w:lang w:eastAsia="ru-RU"/>
        </w:rPr>
        <w:t>П</w:t>
      </w:r>
      <w:r w:rsidR="00641003" w:rsidRPr="00190733">
        <w:rPr>
          <w:rFonts w:ascii="Arial" w:hAnsi="Arial" w:cs="Arial"/>
          <w:sz w:val="22"/>
          <w:szCs w:val="22"/>
          <w:lang w:eastAsia="ru-RU"/>
        </w:rPr>
        <w:t>риложение</w:t>
      </w:r>
    </w:p>
    <w:p w:rsidR="00641003" w:rsidRPr="00190733" w:rsidRDefault="00AD57D7" w:rsidP="006D0F4E">
      <w:pPr>
        <w:pStyle w:val="a5"/>
        <w:spacing w:after="0"/>
        <w:ind w:left="4820"/>
        <w:rPr>
          <w:rFonts w:ascii="Arial" w:eastAsia="Times New Roman" w:hAnsi="Arial" w:cs="Arial"/>
          <w:sz w:val="22"/>
          <w:szCs w:val="22"/>
          <w:lang w:eastAsia="ru-RU"/>
        </w:rPr>
      </w:pPr>
      <w:r w:rsidRPr="00190733">
        <w:rPr>
          <w:rFonts w:ascii="Arial" w:eastAsia="Times New Roman" w:hAnsi="Arial" w:cs="Arial"/>
          <w:sz w:val="22"/>
          <w:szCs w:val="22"/>
          <w:lang w:eastAsia="ru-RU"/>
        </w:rPr>
        <w:t>к п</w:t>
      </w:r>
      <w:r w:rsidR="00641003" w:rsidRPr="00190733">
        <w:rPr>
          <w:rFonts w:ascii="Arial" w:eastAsia="Times New Roman" w:hAnsi="Arial" w:cs="Arial"/>
          <w:sz w:val="22"/>
          <w:szCs w:val="22"/>
          <w:lang w:eastAsia="ru-RU"/>
        </w:rPr>
        <w:t xml:space="preserve">остановлению </w:t>
      </w:r>
      <w:r w:rsidRPr="00190733">
        <w:rPr>
          <w:rFonts w:ascii="Arial" w:eastAsia="Times New Roman" w:hAnsi="Arial" w:cs="Arial"/>
          <w:sz w:val="22"/>
          <w:szCs w:val="22"/>
          <w:lang w:eastAsia="ru-RU"/>
        </w:rPr>
        <w:t>Администрации</w:t>
      </w:r>
    </w:p>
    <w:p w:rsidR="00641003" w:rsidRPr="00190733" w:rsidRDefault="00190733" w:rsidP="006D0F4E">
      <w:pPr>
        <w:pStyle w:val="a5"/>
        <w:spacing w:after="0"/>
        <w:ind w:left="4820"/>
        <w:rPr>
          <w:rFonts w:ascii="Arial" w:eastAsia="Times New Roman" w:hAnsi="Arial" w:cs="Arial"/>
          <w:sz w:val="22"/>
          <w:szCs w:val="22"/>
          <w:lang w:eastAsia="ru-RU"/>
        </w:rPr>
      </w:pPr>
      <w:r w:rsidRPr="00190733">
        <w:rPr>
          <w:rFonts w:ascii="Arial" w:eastAsia="Times New Roman" w:hAnsi="Arial" w:cs="Arial"/>
          <w:sz w:val="22"/>
          <w:szCs w:val="22"/>
          <w:lang w:eastAsia="ru-RU"/>
        </w:rPr>
        <w:t>Ноздрачевского</w:t>
      </w:r>
      <w:r w:rsidR="00641003" w:rsidRPr="00190733">
        <w:rPr>
          <w:rFonts w:ascii="Arial" w:eastAsia="Times New Roman" w:hAnsi="Arial" w:cs="Arial"/>
          <w:sz w:val="22"/>
          <w:szCs w:val="22"/>
          <w:lang w:eastAsia="ru-RU"/>
        </w:rPr>
        <w:t xml:space="preserve"> сельсовета </w:t>
      </w:r>
    </w:p>
    <w:p w:rsidR="00190733" w:rsidRDefault="00641003" w:rsidP="006D0F4E">
      <w:pPr>
        <w:pStyle w:val="a5"/>
        <w:spacing w:after="0"/>
        <w:ind w:left="4820"/>
        <w:rPr>
          <w:rFonts w:ascii="Arial" w:eastAsia="Times New Roman" w:hAnsi="Arial" w:cs="Arial"/>
          <w:sz w:val="22"/>
          <w:szCs w:val="22"/>
          <w:lang w:eastAsia="ru-RU"/>
        </w:rPr>
      </w:pPr>
      <w:r w:rsidRPr="00190733">
        <w:rPr>
          <w:rFonts w:ascii="Arial" w:eastAsia="Times New Roman" w:hAnsi="Arial" w:cs="Arial"/>
          <w:sz w:val="22"/>
          <w:szCs w:val="22"/>
          <w:lang w:eastAsia="ru-RU"/>
        </w:rPr>
        <w:t>Курского района Курской области</w:t>
      </w:r>
      <w:r w:rsidR="00190733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</w:p>
    <w:p w:rsidR="00190733" w:rsidRDefault="00190733" w:rsidP="006D0F4E">
      <w:pPr>
        <w:pStyle w:val="a5"/>
        <w:spacing w:after="0"/>
        <w:ind w:left="4820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>о</w:t>
      </w:r>
      <w:r w:rsidR="00641003" w:rsidRPr="00190733">
        <w:rPr>
          <w:rFonts w:ascii="Arial" w:eastAsia="Times New Roman" w:hAnsi="Arial" w:cs="Arial"/>
          <w:sz w:val="22"/>
          <w:szCs w:val="22"/>
          <w:lang w:eastAsia="ru-RU"/>
        </w:rPr>
        <w:t>т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18 декабря 2020</w:t>
      </w:r>
      <w:r w:rsidR="00641003" w:rsidRPr="00190733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AE11B7" w:rsidRPr="00190733">
        <w:rPr>
          <w:rFonts w:ascii="Arial" w:eastAsia="Times New Roman" w:hAnsi="Arial" w:cs="Arial"/>
          <w:sz w:val="22"/>
          <w:szCs w:val="22"/>
          <w:lang w:eastAsia="ru-RU"/>
        </w:rPr>
        <w:t>г. №</w:t>
      </w:r>
      <w:bookmarkStart w:id="0" w:name="_GoBack"/>
      <w:bookmarkEnd w:id="0"/>
      <w:r w:rsidR="00352FB7" w:rsidRPr="00190733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69 </w:t>
      </w:r>
    </w:p>
    <w:p w:rsidR="00641003" w:rsidRPr="00190733" w:rsidRDefault="00352FB7" w:rsidP="006D0F4E">
      <w:pPr>
        <w:pStyle w:val="a5"/>
        <w:spacing w:after="0"/>
        <w:ind w:left="4820"/>
        <w:rPr>
          <w:rFonts w:ascii="Arial" w:hAnsi="Arial" w:cs="Arial"/>
          <w:sz w:val="22"/>
          <w:szCs w:val="22"/>
        </w:rPr>
      </w:pPr>
      <w:r w:rsidRPr="00190733">
        <w:rPr>
          <w:rFonts w:ascii="Arial" w:eastAsia="Times New Roman" w:hAnsi="Arial" w:cs="Arial"/>
          <w:sz w:val="22"/>
          <w:szCs w:val="22"/>
          <w:lang w:eastAsia="ru-RU"/>
        </w:rPr>
        <w:t>«</w:t>
      </w:r>
      <w:r w:rsidR="006D0F4E" w:rsidRPr="00190733">
        <w:rPr>
          <w:rFonts w:ascii="Arial" w:eastAsia="Times New Roman" w:hAnsi="Arial" w:cs="Arial"/>
          <w:sz w:val="22"/>
          <w:szCs w:val="22"/>
          <w:lang w:eastAsia="ru-RU"/>
        </w:rPr>
        <w:t xml:space="preserve">Об утверждении Методик расчета иных межбюджетных трансфертов из бюджета </w:t>
      </w:r>
      <w:r w:rsidR="00190733" w:rsidRPr="00190733">
        <w:rPr>
          <w:rFonts w:ascii="Arial" w:eastAsia="Times New Roman" w:hAnsi="Arial" w:cs="Arial"/>
          <w:sz w:val="22"/>
          <w:szCs w:val="22"/>
          <w:lang w:eastAsia="ru-RU"/>
        </w:rPr>
        <w:t>Ноздрачевского</w:t>
      </w:r>
      <w:r w:rsidR="006D0F4E" w:rsidRPr="00190733">
        <w:rPr>
          <w:rFonts w:ascii="Arial" w:eastAsia="Times New Roman" w:hAnsi="Arial" w:cs="Arial"/>
          <w:sz w:val="22"/>
          <w:szCs w:val="22"/>
          <w:lang w:eastAsia="ru-RU"/>
        </w:rPr>
        <w:t xml:space="preserve"> сельсовета Курского района Курской области бюджету муниципального района «Курский район» Курской области на финансовое обеспечение переданных полномочий по решению вопросов местного значения»</w:t>
      </w:r>
    </w:p>
    <w:p w:rsidR="00641003" w:rsidRPr="00190733" w:rsidRDefault="00641003" w:rsidP="00AD5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256B4A" w:rsidRPr="00190733" w:rsidRDefault="00256B4A" w:rsidP="00AD57D7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190733">
        <w:rPr>
          <w:rFonts w:ascii="Arial" w:eastAsia="Times New Roman" w:hAnsi="Arial" w:cs="Arial"/>
          <w:b/>
          <w:sz w:val="32"/>
          <w:szCs w:val="28"/>
        </w:rPr>
        <w:t xml:space="preserve">Методика расчета </w:t>
      </w:r>
      <w:r w:rsidR="00AD57D7" w:rsidRPr="00190733">
        <w:rPr>
          <w:rFonts w:ascii="Arial" w:eastAsia="Times New Roman" w:hAnsi="Arial" w:cs="Arial"/>
          <w:b/>
          <w:sz w:val="32"/>
          <w:szCs w:val="28"/>
        </w:rPr>
        <w:t>иных</w:t>
      </w:r>
      <w:r w:rsidRPr="00190733">
        <w:rPr>
          <w:rFonts w:ascii="Arial" w:hAnsi="Arial" w:cs="Arial"/>
          <w:b/>
          <w:sz w:val="32"/>
          <w:szCs w:val="28"/>
        </w:rPr>
        <w:t>межбюджетных трансфертов, предоставляемых из бюджета муниципального образования «</w:t>
      </w:r>
      <w:r w:rsidR="00D73372">
        <w:rPr>
          <w:rFonts w:ascii="Arial" w:hAnsi="Arial" w:cs="Arial"/>
          <w:b/>
          <w:sz w:val="32"/>
          <w:szCs w:val="28"/>
        </w:rPr>
        <w:t>Ноздрачевский</w:t>
      </w:r>
      <w:r w:rsidRPr="00190733">
        <w:rPr>
          <w:rFonts w:ascii="Arial" w:hAnsi="Arial" w:cs="Arial"/>
          <w:b/>
          <w:sz w:val="32"/>
          <w:szCs w:val="28"/>
        </w:rPr>
        <w:t xml:space="preserve"> сельсовет» Курского района Курской области бюджету муницип</w:t>
      </w:r>
      <w:r w:rsidR="00095110" w:rsidRPr="00190733">
        <w:rPr>
          <w:rFonts w:ascii="Arial" w:hAnsi="Arial" w:cs="Arial"/>
          <w:b/>
          <w:sz w:val="32"/>
          <w:szCs w:val="28"/>
        </w:rPr>
        <w:t xml:space="preserve">ального района «Курский район» </w:t>
      </w:r>
      <w:r w:rsidRPr="00190733">
        <w:rPr>
          <w:rFonts w:ascii="Arial" w:hAnsi="Arial" w:cs="Arial"/>
          <w:b/>
          <w:sz w:val="32"/>
          <w:szCs w:val="28"/>
        </w:rPr>
        <w:t>Курской области на осуществление внутреннего муниципального финансового контроля</w:t>
      </w:r>
    </w:p>
    <w:p w:rsidR="008C4006" w:rsidRPr="00190733" w:rsidRDefault="008C4006" w:rsidP="00AD57D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 xml:space="preserve">Объем </w:t>
      </w:r>
      <w:r w:rsidR="00AD57D7" w:rsidRPr="00190733">
        <w:rPr>
          <w:rFonts w:ascii="Arial" w:hAnsi="Arial" w:cs="Arial"/>
          <w:sz w:val="28"/>
          <w:szCs w:val="28"/>
        </w:rPr>
        <w:t xml:space="preserve">иных </w:t>
      </w:r>
      <w:r w:rsidRPr="00190733">
        <w:rPr>
          <w:rFonts w:ascii="Arial" w:hAnsi="Arial" w:cs="Arial"/>
          <w:sz w:val="28"/>
          <w:szCs w:val="28"/>
        </w:rPr>
        <w:t xml:space="preserve">межбюджетных трансфертов на содержание работников </w:t>
      </w:r>
      <w:r w:rsidR="00BE2E38" w:rsidRPr="00190733">
        <w:rPr>
          <w:rFonts w:ascii="Arial" w:hAnsi="Arial" w:cs="Arial"/>
          <w:sz w:val="28"/>
          <w:szCs w:val="28"/>
        </w:rPr>
        <w:t xml:space="preserve">отдела внутреннего муниципального финансового контроля </w:t>
      </w:r>
      <w:r w:rsidR="001D527C" w:rsidRPr="00190733">
        <w:rPr>
          <w:rFonts w:ascii="Arial" w:hAnsi="Arial" w:cs="Arial"/>
          <w:sz w:val="28"/>
          <w:szCs w:val="28"/>
        </w:rPr>
        <w:t>Администрации Курского района Курской области</w:t>
      </w:r>
      <w:r w:rsidRPr="00190733">
        <w:rPr>
          <w:rFonts w:ascii="Arial" w:hAnsi="Arial" w:cs="Arial"/>
          <w:sz w:val="28"/>
          <w:szCs w:val="28"/>
        </w:rPr>
        <w:t>, непосредственно осуществляющих функции по переданным полномочиям, на осуществление  внутреннего муниципального финансового контроля рассчитывается по формуле:</w:t>
      </w:r>
    </w:p>
    <w:p w:rsidR="008C4006" w:rsidRPr="00190733" w:rsidRDefault="008C4006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256B4A" w:rsidRPr="00190733" w:rsidRDefault="008C4006" w:rsidP="00AD57D7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190733">
        <w:rPr>
          <w:rFonts w:ascii="Arial" w:hAnsi="Arial" w:cs="Arial"/>
          <w:b/>
          <w:sz w:val="28"/>
          <w:szCs w:val="28"/>
        </w:rPr>
        <w:t>Омбт = N *</w:t>
      </w:r>
      <w:r w:rsidR="00256B4A" w:rsidRPr="00190733">
        <w:rPr>
          <w:rFonts w:ascii="Arial" w:hAnsi="Arial" w:cs="Arial"/>
          <w:b/>
          <w:sz w:val="28"/>
          <w:szCs w:val="28"/>
        </w:rPr>
        <w:t>Чнп,</w:t>
      </w:r>
    </w:p>
    <w:p w:rsidR="008C4006" w:rsidRPr="00190733" w:rsidRDefault="008C4006" w:rsidP="00AD57D7">
      <w:pPr>
        <w:spacing w:after="0"/>
        <w:ind w:firstLine="851"/>
        <w:jc w:val="center"/>
        <w:rPr>
          <w:rFonts w:ascii="Arial" w:hAnsi="Arial" w:cs="Arial"/>
          <w:sz w:val="28"/>
          <w:szCs w:val="28"/>
        </w:rPr>
      </w:pP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 xml:space="preserve">где: Омбт – размер </w:t>
      </w:r>
      <w:r w:rsidR="00AD57D7" w:rsidRPr="00190733">
        <w:rPr>
          <w:rFonts w:ascii="Arial" w:hAnsi="Arial" w:cs="Arial"/>
          <w:sz w:val="28"/>
          <w:szCs w:val="28"/>
        </w:rPr>
        <w:t xml:space="preserve">иных </w:t>
      </w:r>
      <w:r w:rsidRPr="00190733">
        <w:rPr>
          <w:rFonts w:ascii="Arial" w:hAnsi="Arial" w:cs="Arial"/>
          <w:sz w:val="28"/>
          <w:szCs w:val="28"/>
        </w:rPr>
        <w:t>межбюджетных трансфертов на осуществление части полномочий поселения на осуществление внутреннего муниципального финансового контроля;</w:t>
      </w:r>
    </w:p>
    <w:p w:rsidR="00256B4A" w:rsidRPr="00190733" w:rsidRDefault="008C4006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  <w:lang w:val="en-US"/>
        </w:rPr>
        <w:t>N</w:t>
      </w:r>
      <w:r w:rsidR="00256B4A" w:rsidRPr="00190733">
        <w:rPr>
          <w:rFonts w:ascii="Arial" w:hAnsi="Arial" w:cs="Arial"/>
          <w:sz w:val="28"/>
          <w:szCs w:val="28"/>
        </w:rPr>
        <w:t xml:space="preserve"> – норматив финансовых затрат на финансирование расходов на осуществление внутреннего муниципального финансового контроля в расчете на 1 жителя </w:t>
      </w:r>
      <w:r w:rsidR="00190733" w:rsidRPr="00190733">
        <w:rPr>
          <w:rFonts w:ascii="Arial" w:hAnsi="Arial" w:cs="Arial"/>
          <w:sz w:val="28"/>
          <w:szCs w:val="28"/>
        </w:rPr>
        <w:t>Ноздрачевского</w:t>
      </w:r>
      <w:r w:rsidR="00256B4A" w:rsidRPr="00190733">
        <w:rPr>
          <w:rFonts w:ascii="Arial" w:hAnsi="Arial" w:cs="Arial"/>
          <w:sz w:val="28"/>
          <w:szCs w:val="28"/>
        </w:rPr>
        <w:t xml:space="preserve"> сельсовета Курского района Курской области. Норматив финансовых затрат включает в себя затраты на содержание работников отдела внутреннего муниципального финансового контроля </w:t>
      </w:r>
      <w:r w:rsidR="001D527C" w:rsidRPr="00190733">
        <w:rPr>
          <w:rFonts w:ascii="Arial" w:hAnsi="Arial" w:cs="Arial"/>
          <w:sz w:val="28"/>
          <w:szCs w:val="28"/>
        </w:rPr>
        <w:t xml:space="preserve">Администрации </w:t>
      </w:r>
      <w:r w:rsidR="00256B4A" w:rsidRPr="00190733">
        <w:rPr>
          <w:rFonts w:ascii="Arial" w:hAnsi="Arial" w:cs="Arial"/>
          <w:sz w:val="28"/>
          <w:szCs w:val="28"/>
        </w:rPr>
        <w:t>Курск</w:t>
      </w:r>
      <w:r w:rsidR="001D527C" w:rsidRPr="00190733">
        <w:rPr>
          <w:rFonts w:ascii="Arial" w:hAnsi="Arial" w:cs="Arial"/>
          <w:sz w:val="28"/>
          <w:szCs w:val="28"/>
        </w:rPr>
        <w:t>ого</w:t>
      </w:r>
      <w:r w:rsidR="00256B4A" w:rsidRPr="00190733">
        <w:rPr>
          <w:rFonts w:ascii="Arial" w:hAnsi="Arial" w:cs="Arial"/>
          <w:sz w:val="28"/>
          <w:szCs w:val="28"/>
        </w:rPr>
        <w:t xml:space="preserve"> район</w:t>
      </w:r>
      <w:r w:rsidR="001D527C" w:rsidRPr="00190733">
        <w:rPr>
          <w:rFonts w:ascii="Arial" w:hAnsi="Arial" w:cs="Arial"/>
          <w:sz w:val="28"/>
          <w:szCs w:val="28"/>
        </w:rPr>
        <w:t>а</w:t>
      </w:r>
      <w:r w:rsidR="009F626B" w:rsidRPr="00190733">
        <w:rPr>
          <w:rFonts w:ascii="Arial" w:hAnsi="Arial" w:cs="Arial"/>
          <w:sz w:val="28"/>
          <w:szCs w:val="28"/>
        </w:rPr>
        <w:t xml:space="preserve">Курской области </w:t>
      </w:r>
      <w:r w:rsidR="00256B4A" w:rsidRPr="00190733">
        <w:rPr>
          <w:rFonts w:ascii="Arial" w:hAnsi="Arial" w:cs="Arial"/>
          <w:sz w:val="28"/>
          <w:szCs w:val="28"/>
        </w:rPr>
        <w:t>и определяется по формуле:</w:t>
      </w:r>
    </w:p>
    <w:p w:rsidR="00AD57D7" w:rsidRPr="00190733" w:rsidRDefault="00AD57D7" w:rsidP="00AD57D7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256B4A" w:rsidRPr="00190733" w:rsidRDefault="00256B4A" w:rsidP="00AD57D7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190733">
        <w:rPr>
          <w:rFonts w:ascii="Arial" w:hAnsi="Arial" w:cs="Arial"/>
          <w:b/>
          <w:sz w:val="28"/>
          <w:szCs w:val="28"/>
        </w:rPr>
        <w:t>N = Sфр:Чнп</w:t>
      </w:r>
      <w:r w:rsidR="008C4006" w:rsidRPr="00190733">
        <w:rPr>
          <w:rFonts w:ascii="Arial" w:hAnsi="Arial" w:cs="Arial"/>
          <w:b/>
          <w:sz w:val="28"/>
          <w:szCs w:val="28"/>
        </w:rPr>
        <w:t>,</w:t>
      </w:r>
    </w:p>
    <w:p w:rsidR="008C4006" w:rsidRPr="00190733" w:rsidRDefault="008C4006" w:rsidP="00AD57D7">
      <w:pPr>
        <w:spacing w:after="0"/>
        <w:ind w:firstLine="851"/>
        <w:jc w:val="center"/>
        <w:rPr>
          <w:rFonts w:ascii="Arial" w:hAnsi="Arial" w:cs="Arial"/>
          <w:sz w:val="28"/>
          <w:szCs w:val="28"/>
        </w:rPr>
      </w:pP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>где: Sфр - сумма фактических расходов на содержание работников, непосредственно осуществляющих функции по переданным полномочиям за предыдущий финансовый год.</w:t>
      </w: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>Чнп – численность населения поселения. Численность определяется по  данным статистики на 1 января.</w:t>
      </w: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 xml:space="preserve">Норматив финансовых затрат включает в себя затраты на содержание работниковотдела внутреннего муниципального финансового контроля </w:t>
      </w:r>
      <w:r w:rsidR="001D527C" w:rsidRPr="00190733">
        <w:rPr>
          <w:rFonts w:ascii="Arial" w:hAnsi="Arial" w:cs="Arial"/>
          <w:sz w:val="28"/>
          <w:szCs w:val="28"/>
        </w:rPr>
        <w:t>Администрации Курского района</w:t>
      </w:r>
      <w:r w:rsidR="009F626B" w:rsidRPr="00190733">
        <w:rPr>
          <w:rFonts w:ascii="Arial" w:hAnsi="Arial" w:cs="Arial"/>
          <w:sz w:val="28"/>
          <w:szCs w:val="28"/>
        </w:rPr>
        <w:t xml:space="preserve"> Курской области</w:t>
      </w:r>
      <w:r w:rsidR="002E5F4C" w:rsidRPr="00190733">
        <w:rPr>
          <w:rFonts w:ascii="Arial" w:hAnsi="Arial" w:cs="Arial"/>
          <w:sz w:val="28"/>
          <w:szCs w:val="28"/>
        </w:rPr>
        <w:t xml:space="preserve">и </w:t>
      </w:r>
      <w:r w:rsidRPr="00190733">
        <w:rPr>
          <w:rFonts w:ascii="Arial" w:hAnsi="Arial" w:cs="Arial"/>
          <w:sz w:val="28"/>
          <w:szCs w:val="28"/>
        </w:rPr>
        <w:t>рассчитывается ежегодно.</w:t>
      </w:r>
    </w:p>
    <w:p w:rsidR="00A0443E" w:rsidRPr="00190733" w:rsidRDefault="00A0443E" w:rsidP="00AD57D7">
      <w:pPr>
        <w:jc w:val="both"/>
        <w:rPr>
          <w:rFonts w:ascii="Arial" w:hAnsi="Arial" w:cs="Arial"/>
          <w:sz w:val="28"/>
          <w:szCs w:val="28"/>
        </w:rPr>
      </w:pPr>
    </w:p>
    <w:p w:rsidR="001D527C" w:rsidRPr="00190733" w:rsidRDefault="001D527C" w:rsidP="00AD57D7">
      <w:pPr>
        <w:jc w:val="both"/>
        <w:rPr>
          <w:rFonts w:ascii="Arial" w:hAnsi="Arial" w:cs="Arial"/>
          <w:sz w:val="28"/>
          <w:szCs w:val="28"/>
        </w:rPr>
      </w:pPr>
    </w:p>
    <w:p w:rsidR="001D527C" w:rsidRPr="00190733" w:rsidRDefault="001D527C" w:rsidP="00AD57D7">
      <w:pPr>
        <w:jc w:val="both"/>
        <w:rPr>
          <w:rFonts w:ascii="Arial" w:hAnsi="Arial" w:cs="Arial"/>
          <w:sz w:val="28"/>
          <w:szCs w:val="28"/>
        </w:rPr>
      </w:pPr>
    </w:p>
    <w:p w:rsidR="001D527C" w:rsidRPr="00190733" w:rsidRDefault="001D527C" w:rsidP="00AD57D7">
      <w:pPr>
        <w:jc w:val="both"/>
        <w:rPr>
          <w:rFonts w:ascii="Arial" w:hAnsi="Arial" w:cs="Arial"/>
          <w:sz w:val="28"/>
          <w:szCs w:val="28"/>
        </w:rPr>
      </w:pPr>
    </w:p>
    <w:p w:rsidR="00A0443E" w:rsidRPr="00190733" w:rsidRDefault="00A0443E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443E" w:rsidRPr="00190733" w:rsidRDefault="00A0443E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443E" w:rsidRPr="00190733" w:rsidRDefault="00A0443E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443E" w:rsidRPr="00190733" w:rsidRDefault="00A0443E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443E" w:rsidRPr="00190733" w:rsidRDefault="00A0443E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443E" w:rsidRPr="00190733" w:rsidRDefault="00A0443E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443E" w:rsidRPr="00190733" w:rsidRDefault="00A0443E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443E" w:rsidRPr="00190733" w:rsidRDefault="00A0443E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57D7" w:rsidRPr="00190733" w:rsidRDefault="00AD57D7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3277D" w:rsidRPr="00190733" w:rsidRDefault="00B3277D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3277D" w:rsidRPr="00190733" w:rsidRDefault="00B3277D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D57D7" w:rsidRPr="00190733" w:rsidRDefault="00AD57D7" w:rsidP="00A044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6B4A" w:rsidRPr="00190733" w:rsidRDefault="00256B4A" w:rsidP="00AD57D7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190733">
        <w:rPr>
          <w:rFonts w:ascii="Arial" w:eastAsia="Times New Roman" w:hAnsi="Arial" w:cs="Arial"/>
          <w:b/>
          <w:sz w:val="32"/>
          <w:szCs w:val="28"/>
        </w:rPr>
        <w:t xml:space="preserve">Методика расчета </w:t>
      </w:r>
      <w:r w:rsidR="00AD57D7" w:rsidRPr="00190733">
        <w:rPr>
          <w:rFonts w:ascii="Arial" w:eastAsia="Times New Roman" w:hAnsi="Arial" w:cs="Arial"/>
          <w:b/>
          <w:sz w:val="32"/>
          <w:szCs w:val="28"/>
        </w:rPr>
        <w:t xml:space="preserve">иных </w:t>
      </w:r>
      <w:r w:rsidRPr="00190733">
        <w:rPr>
          <w:rFonts w:ascii="Arial" w:hAnsi="Arial" w:cs="Arial"/>
          <w:b/>
          <w:sz w:val="32"/>
          <w:szCs w:val="28"/>
        </w:rPr>
        <w:t>межбюджетных трансфертов, предоставляемых из бюджета муниципального образования «</w:t>
      </w:r>
      <w:r w:rsidR="00D73372">
        <w:rPr>
          <w:rFonts w:ascii="Arial" w:hAnsi="Arial" w:cs="Arial"/>
          <w:b/>
          <w:sz w:val="32"/>
          <w:szCs w:val="28"/>
        </w:rPr>
        <w:t>Ноздрачевский</w:t>
      </w:r>
      <w:r w:rsidRPr="00190733">
        <w:rPr>
          <w:rFonts w:ascii="Arial" w:hAnsi="Arial" w:cs="Arial"/>
          <w:b/>
          <w:sz w:val="32"/>
          <w:szCs w:val="28"/>
        </w:rPr>
        <w:t xml:space="preserve"> сельсовет» Курского района Курской области  бюджету муницип</w:t>
      </w:r>
      <w:r w:rsidR="0020113A" w:rsidRPr="00190733">
        <w:rPr>
          <w:rFonts w:ascii="Arial" w:hAnsi="Arial" w:cs="Arial"/>
          <w:b/>
          <w:sz w:val="32"/>
          <w:szCs w:val="28"/>
        </w:rPr>
        <w:t xml:space="preserve">ального района «Курский район» </w:t>
      </w:r>
      <w:r w:rsidRPr="00190733">
        <w:rPr>
          <w:rFonts w:ascii="Arial" w:hAnsi="Arial" w:cs="Arial"/>
          <w:b/>
          <w:sz w:val="32"/>
          <w:szCs w:val="28"/>
        </w:rPr>
        <w:t>Курской области на осуществление внешнего муниципального финансового контроля</w:t>
      </w:r>
    </w:p>
    <w:p w:rsidR="008C4006" w:rsidRPr="00190733" w:rsidRDefault="008C4006" w:rsidP="00AD57D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 xml:space="preserve">Объем </w:t>
      </w:r>
      <w:r w:rsidR="00AD57D7" w:rsidRPr="00190733">
        <w:rPr>
          <w:rFonts w:ascii="Arial" w:hAnsi="Arial" w:cs="Arial"/>
          <w:sz w:val="28"/>
          <w:szCs w:val="28"/>
        </w:rPr>
        <w:t>иных</w:t>
      </w:r>
      <w:r w:rsidRPr="00190733">
        <w:rPr>
          <w:rFonts w:ascii="Arial" w:hAnsi="Arial" w:cs="Arial"/>
          <w:sz w:val="28"/>
          <w:szCs w:val="28"/>
        </w:rPr>
        <w:t>межбюджетных трансфертов на содержание работников контрольно-счетного органа муниципального района</w:t>
      </w:r>
      <w:r w:rsidR="009F626B" w:rsidRPr="00190733">
        <w:rPr>
          <w:rFonts w:ascii="Arial" w:hAnsi="Arial" w:cs="Arial"/>
          <w:sz w:val="28"/>
          <w:szCs w:val="28"/>
        </w:rPr>
        <w:t xml:space="preserve"> «Курский район» Курской области</w:t>
      </w:r>
      <w:r w:rsidRPr="00190733">
        <w:rPr>
          <w:rFonts w:ascii="Arial" w:hAnsi="Arial" w:cs="Arial"/>
          <w:sz w:val="28"/>
          <w:szCs w:val="28"/>
        </w:rPr>
        <w:t>, непосредственно осуществляющих функции по переданным полномочиям, на осуществление внешнего муниципального финансового контроля рассчитывается по формуле:</w:t>
      </w:r>
    </w:p>
    <w:p w:rsidR="008C4006" w:rsidRPr="00190733" w:rsidRDefault="008C4006" w:rsidP="00AD57D7">
      <w:pPr>
        <w:spacing w:after="0"/>
        <w:ind w:firstLine="851"/>
        <w:jc w:val="center"/>
        <w:rPr>
          <w:rFonts w:ascii="Arial" w:hAnsi="Arial" w:cs="Arial"/>
          <w:sz w:val="28"/>
          <w:szCs w:val="28"/>
        </w:rPr>
      </w:pPr>
    </w:p>
    <w:p w:rsidR="00256B4A" w:rsidRPr="00190733" w:rsidRDefault="008C4006" w:rsidP="00AD57D7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190733">
        <w:rPr>
          <w:rFonts w:ascii="Arial" w:hAnsi="Arial" w:cs="Arial"/>
          <w:b/>
          <w:sz w:val="28"/>
          <w:szCs w:val="28"/>
        </w:rPr>
        <w:t>Омбт = N *</w:t>
      </w:r>
      <w:r w:rsidR="00256B4A" w:rsidRPr="00190733">
        <w:rPr>
          <w:rFonts w:ascii="Arial" w:hAnsi="Arial" w:cs="Arial"/>
          <w:b/>
          <w:sz w:val="28"/>
          <w:szCs w:val="28"/>
        </w:rPr>
        <w:t>Чнп,</w:t>
      </w:r>
    </w:p>
    <w:p w:rsidR="008C4006" w:rsidRPr="00190733" w:rsidRDefault="008C4006" w:rsidP="00AD57D7">
      <w:pPr>
        <w:spacing w:after="0"/>
        <w:ind w:firstLine="851"/>
        <w:jc w:val="center"/>
        <w:rPr>
          <w:rFonts w:ascii="Arial" w:hAnsi="Arial" w:cs="Arial"/>
          <w:sz w:val="28"/>
          <w:szCs w:val="28"/>
        </w:rPr>
      </w:pP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 xml:space="preserve">где: Омбт – размер </w:t>
      </w:r>
      <w:r w:rsidR="00AD57D7" w:rsidRPr="00190733">
        <w:rPr>
          <w:rFonts w:ascii="Arial" w:hAnsi="Arial" w:cs="Arial"/>
          <w:sz w:val="28"/>
          <w:szCs w:val="28"/>
        </w:rPr>
        <w:t xml:space="preserve">иных </w:t>
      </w:r>
      <w:r w:rsidRPr="00190733">
        <w:rPr>
          <w:rFonts w:ascii="Arial" w:hAnsi="Arial" w:cs="Arial"/>
          <w:sz w:val="28"/>
          <w:szCs w:val="28"/>
        </w:rPr>
        <w:t>межбюджетных трансфертов на осуществление части полномочий поселения на осуществление внешнего муниципального финансового контроля;</w:t>
      </w: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 xml:space="preserve">N – норматив финансовых затрат на финансирование расходов на осуществление внешнего муниципального финансового контроля в расчете на 1 жителя. Норматив финансовых затрат включает в себя затраты на содержание работников контрольно- счетного органа муниципального района </w:t>
      </w:r>
      <w:r w:rsidR="009F626B" w:rsidRPr="00190733">
        <w:rPr>
          <w:rFonts w:ascii="Arial" w:hAnsi="Arial" w:cs="Arial"/>
          <w:sz w:val="28"/>
          <w:szCs w:val="28"/>
        </w:rPr>
        <w:t xml:space="preserve">«Курский район» Курской области </w:t>
      </w:r>
      <w:r w:rsidRPr="00190733">
        <w:rPr>
          <w:rFonts w:ascii="Arial" w:hAnsi="Arial" w:cs="Arial"/>
          <w:sz w:val="28"/>
          <w:szCs w:val="28"/>
        </w:rPr>
        <w:t>и определяется по формуле:</w:t>
      </w:r>
    </w:p>
    <w:p w:rsidR="008C4006" w:rsidRPr="00190733" w:rsidRDefault="008C4006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256B4A" w:rsidRPr="00190733" w:rsidRDefault="00256B4A" w:rsidP="00AD57D7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190733">
        <w:rPr>
          <w:rFonts w:ascii="Arial" w:hAnsi="Arial" w:cs="Arial"/>
          <w:b/>
          <w:sz w:val="28"/>
          <w:szCs w:val="28"/>
        </w:rPr>
        <w:t>N = Sфр:Чнп</w:t>
      </w:r>
    </w:p>
    <w:p w:rsidR="008C4006" w:rsidRPr="00190733" w:rsidRDefault="008C4006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>где: Sфр - сумма фактических расходов на содержание работников, непосредственно осуществляющих функции по переданным полномочиям за предыдущий финансовый год.</w:t>
      </w: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>Чнп – численность населения поселения. Численность определяется на основе статистических данных на 1 января.</w:t>
      </w:r>
    </w:p>
    <w:p w:rsidR="00256B4A" w:rsidRPr="00190733" w:rsidRDefault="00256B4A" w:rsidP="00AD57D7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190733">
        <w:rPr>
          <w:rFonts w:ascii="Arial" w:hAnsi="Arial" w:cs="Arial"/>
          <w:sz w:val="28"/>
          <w:szCs w:val="28"/>
        </w:rPr>
        <w:t xml:space="preserve">Норматив финансовых затрат включает в себя </w:t>
      </w:r>
      <w:r w:rsidR="001D527C" w:rsidRPr="00190733">
        <w:rPr>
          <w:rFonts w:ascii="Arial" w:hAnsi="Arial" w:cs="Arial"/>
          <w:sz w:val="28"/>
          <w:szCs w:val="28"/>
        </w:rPr>
        <w:t>з</w:t>
      </w:r>
      <w:r w:rsidRPr="00190733">
        <w:rPr>
          <w:rFonts w:ascii="Arial" w:hAnsi="Arial" w:cs="Arial"/>
          <w:sz w:val="28"/>
          <w:szCs w:val="28"/>
        </w:rPr>
        <w:t>атраты на содержание работников контрольно- счетного органа муниципального района</w:t>
      </w:r>
      <w:r w:rsidR="009F626B" w:rsidRPr="00190733">
        <w:rPr>
          <w:rFonts w:ascii="Arial" w:hAnsi="Arial" w:cs="Arial"/>
          <w:sz w:val="28"/>
          <w:szCs w:val="28"/>
        </w:rPr>
        <w:t xml:space="preserve"> «Курский район» Курской области</w:t>
      </w:r>
      <w:r w:rsidR="002E5F4C" w:rsidRPr="00190733">
        <w:rPr>
          <w:rFonts w:ascii="Arial" w:hAnsi="Arial" w:cs="Arial"/>
          <w:sz w:val="28"/>
          <w:szCs w:val="28"/>
        </w:rPr>
        <w:t xml:space="preserve">и </w:t>
      </w:r>
      <w:r w:rsidRPr="00190733">
        <w:rPr>
          <w:rFonts w:ascii="Arial" w:hAnsi="Arial" w:cs="Arial"/>
          <w:sz w:val="28"/>
          <w:szCs w:val="28"/>
        </w:rPr>
        <w:t>рассчитывается ежегодно.</w:t>
      </w:r>
    </w:p>
    <w:sectPr w:rsidR="00256B4A" w:rsidRPr="00190733" w:rsidSect="003A7D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F4D7E"/>
    <w:rsid w:val="000160C5"/>
    <w:rsid w:val="0003195D"/>
    <w:rsid w:val="00033A07"/>
    <w:rsid w:val="00063E90"/>
    <w:rsid w:val="0009015E"/>
    <w:rsid w:val="00095110"/>
    <w:rsid w:val="000A4DFC"/>
    <w:rsid w:val="00111566"/>
    <w:rsid w:val="0011158E"/>
    <w:rsid w:val="00116C3C"/>
    <w:rsid w:val="00120A5A"/>
    <w:rsid w:val="00137536"/>
    <w:rsid w:val="0018107D"/>
    <w:rsid w:val="00187D3B"/>
    <w:rsid w:val="00190733"/>
    <w:rsid w:val="001A7835"/>
    <w:rsid w:val="001B4A78"/>
    <w:rsid w:val="001B6E17"/>
    <w:rsid w:val="001C1AA9"/>
    <w:rsid w:val="001C6EDC"/>
    <w:rsid w:val="001D317D"/>
    <w:rsid w:val="001D527C"/>
    <w:rsid w:val="001E2C07"/>
    <w:rsid w:val="001E3CA2"/>
    <w:rsid w:val="00200FD3"/>
    <w:rsid w:val="0020113A"/>
    <w:rsid w:val="00250606"/>
    <w:rsid w:val="00254624"/>
    <w:rsid w:val="00256B4A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E5F4C"/>
    <w:rsid w:val="002F5B8B"/>
    <w:rsid w:val="002F76B2"/>
    <w:rsid w:val="00302E0A"/>
    <w:rsid w:val="0031081B"/>
    <w:rsid w:val="003173A8"/>
    <w:rsid w:val="00324891"/>
    <w:rsid w:val="00344879"/>
    <w:rsid w:val="00352FB7"/>
    <w:rsid w:val="00374CC3"/>
    <w:rsid w:val="00377B57"/>
    <w:rsid w:val="003A3954"/>
    <w:rsid w:val="003A7D70"/>
    <w:rsid w:val="003C42C7"/>
    <w:rsid w:val="003D55A1"/>
    <w:rsid w:val="003E6C17"/>
    <w:rsid w:val="003F5C55"/>
    <w:rsid w:val="00407A19"/>
    <w:rsid w:val="004143BB"/>
    <w:rsid w:val="004374E9"/>
    <w:rsid w:val="00456D8E"/>
    <w:rsid w:val="00464FA1"/>
    <w:rsid w:val="0047000F"/>
    <w:rsid w:val="004956A9"/>
    <w:rsid w:val="004961A4"/>
    <w:rsid w:val="00496621"/>
    <w:rsid w:val="004B2611"/>
    <w:rsid w:val="004B3E9C"/>
    <w:rsid w:val="004B5EF1"/>
    <w:rsid w:val="004B744A"/>
    <w:rsid w:val="004C570A"/>
    <w:rsid w:val="00502862"/>
    <w:rsid w:val="00502AAE"/>
    <w:rsid w:val="00523CB6"/>
    <w:rsid w:val="00524500"/>
    <w:rsid w:val="00525C15"/>
    <w:rsid w:val="005347C4"/>
    <w:rsid w:val="0054235B"/>
    <w:rsid w:val="00557AB4"/>
    <w:rsid w:val="005602A6"/>
    <w:rsid w:val="00586C0A"/>
    <w:rsid w:val="00597C74"/>
    <w:rsid w:val="005A3492"/>
    <w:rsid w:val="005C637A"/>
    <w:rsid w:val="0062139A"/>
    <w:rsid w:val="006267AC"/>
    <w:rsid w:val="00641003"/>
    <w:rsid w:val="00644520"/>
    <w:rsid w:val="006536ED"/>
    <w:rsid w:val="006551F0"/>
    <w:rsid w:val="006626D2"/>
    <w:rsid w:val="00684170"/>
    <w:rsid w:val="00685A9B"/>
    <w:rsid w:val="00697239"/>
    <w:rsid w:val="00697AC2"/>
    <w:rsid w:val="006A224C"/>
    <w:rsid w:val="006D0F4E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225"/>
    <w:rsid w:val="0078743B"/>
    <w:rsid w:val="007A219A"/>
    <w:rsid w:val="007A3F81"/>
    <w:rsid w:val="007B1A72"/>
    <w:rsid w:val="007D6406"/>
    <w:rsid w:val="007F0DC7"/>
    <w:rsid w:val="007F4D7E"/>
    <w:rsid w:val="00870BE1"/>
    <w:rsid w:val="00871314"/>
    <w:rsid w:val="008816E2"/>
    <w:rsid w:val="00885223"/>
    <w:rsid w:val="0089044E"/>
    <w:rsid w:val="00894366"/>
    <w:rsid w:val="008A57E3"/>
    <w:rsid w:val="008A665A"/>
    <w:rsid w:val="008B4A75"/>
    <w:rsid w:val="008C2358"/>
    <w:rsid w:val="008C4006"/>
    <w:rsid w:val="008C46EE"/>
    <w:rsid w:val="008E3A9D"/>
    <w:rsid w:val="008E72B5"/>
    <w:rsid w:val="009044C1"/>
    <w:rsid w:val="00911D33"/>
    <w:rsid w:val="00921B09"/>
    <w:rsid w:val="009668C1"/>
    <w:rsid w:val="00966B43"/>
    <w:rsid w:val="009719AB"/>
    <w:rsid w:val="009736E6"/>
    <w:rsid w:val="00982959"/>
    <w:rsid w:val="009A5987"/>
    <w:rsid w:val="009B2425"/>
    <w:rsid w:val="009D3328"/>
    <w:rsid w:val="009D441A"/>
    <w:rsid w:val="009F5D40"/>
    <w:rsid w:val="009F626B"/>
    <w:rsid w:val="00A0443E"/>
    <w:rsid w:val="00A21298"/>
    <w:rsid w:val="00A22531"/>
    <w:rsid w:val="00A225FA"/>
    <w:rsid w:val="00A45A72"/>
    <w:rsid w:val="00A553E2"/>
    <w:rsid w:val="00A722A7"/>
    <w:rsid w:val="00A871CE"/>
    <w:rsid w:val="00AA4290"/>
    <w:rsid w:val="00AC2A05"/>
    <w:rsid w:val="00AD57D7"/>
    <w:rsid w:val="00AE11B7"/>
    <w:rsid w:val="00AF45AE"/>
    <w:rsid w:val="00AF72F6"/>
    <w:rsid w:val="00B04367"/>
    <w:rsid w:val="00B13494"/>
    <w:rsid w:val="00B17CB0"/>
    <w:rsid w:val="00B3277D"/>
    <w:rsid w:val="00B416D0"/>
    <w:rsid w:val="00B470B8"/>
    <w:rsid w:val="00B566F5"/>
    <w:rsid w:val="00B6591B"/>
    <w:rsid w:val="00B85FAA"/>
    <w:rsid w:val="00B96264"/>
    <w:rsid w:val="00B97232"/>
    <w:rsid w:val="00BB27D4"/>
    <w:rsid w:val="00BC63A3"/>
    <w:rsid w:val="00BE2E38"/>
    <w:rsid w:val="00BF0473"/>
    <w:rsid w:val="00BF1040"/>
    <w:rsid w:val="00BF5E9E"/>
    <w:rsid w:val="00C062B3"/>
    <w:rsid w:val="00C102C0"/>
    <w:rsid w:val="00C4784B"/>
    <w:rsid w:val="00C565D1"/>
    <w:rsid w:val="00C5660B"/>
    <w:rsid w:val="00C8435A"/>
    <w:rsid w:val="00C8678F"/>
    <w:rsid w:val="00C868AE"/>
    <w:rsid w:val="00CA20EB"/>
    <w:rsid w:val="00CB223A"/>
    <w:rsid w:val="00CC202B"/>
    <w:rsid w:val="00CD0583"/>
    <w:rsid w:val="00CD1239"/>
    <w:rsid w:val="00CE38B1"/>
    <w:rsid w:val="00CE5F52"/>
    <w:rsid w:val="00CE6EFD"/>
    <w:rsid w:val="00CF6A59"/>
    <w:rsid w:val="00D02D27"/>
    <w:rsid w:val="00D12831"/>
    <w:rsid w:val="00D46403"/>
    <w:rsid w:val="00D631DA"/>
    <w:rsid w:val="00D70E56"/>
    <w:rsid w:val="00D714D1"/>
    <w:rsid w:val="00D73372"/>
    <w:rsid w:val="00D73C22"/>
    <w:rsid w:val="00D74B5D"/>
    <w:rsid w:val="00DA0E5D"/>
    <w:rsid w:val="00DB73BD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6A86"/>
    <w:rsid w:val="00F177D0"/>
    <w:rsid w:val="00F33BFD"/>
    <w:rsid w:val="00F346D5"/>
    <w:rsid w:val="00F40313"/>
    <w:rsid w:val="00F4091A"/>
    <w:rsid w:val="00F60E5A"/>
    <w:rsid w:val="00F767DF"/>
    <w:rsid w:val="00F76810"/>
    <w:rsid w:val="00F80A35"/>
    <w:rsid w:val="00FA7AFD"/>
    <w:rsid w:val="00FA7B5F"/>
    <w:rsid w:val="00FC6D83"/>
    <w:rsid w:val="00FD7237"/>
    <w:rsid w:val="00FE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0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41003"/>
    <w:pPr>
      <w:spacing w:after="0" w:line="240" w:lineRule="auto"/>
      <w:jc w:val="both"/>
    </w:pPr>
    <w:rPr>
      <w:rFonts w:ascii="Journal" w:eastAsia="Times New Roman" w:hAnsi="Journal" w:cs="Times New Roman"/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41003"/>
    <w:rPr>
      <w:rFonts w:ascii="Journal" w:eastAsia="Times New Roman" w:hAnsi="Journal" w:cs="Times New Roman"/>
      <w:snapToGrid w:val="0"/>
      <w:sz w:val="28"/>
      <w:szCs w:val="20"/>
      <w:lang w:eastAsia="ru-RU"/>
    </w:rPr>
  </w:style>
  <w:style w:type="paragraph" w:customStyle="1" w:styleId="1">
    <w:name w:val="Без интервала1"/>
    <w:rsid w:val="0064100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Базовый"/>
    <w:rsid w:val="00641003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2">
    <w:name w:val="Без интервала2"/>
    <w:rsid w:val="00AD57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A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D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0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41003"/>
    <w:pPr>
      <w:spacing w:after="0" w:line="240" w:lineRule="auto"/>
      <w:jc w:val="both"/>
    </w:pPr>
    <w:rPr>
      <w:rFonts w:ascii="Journal" w:eastAsia="Times New Roman" w:hAnsi="Journal" w:cs="Times New Roman"/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41003"/>
    <w:rPr>
      <w:rFonts w:ascii="Journal" w:eastAsia="Times New Roman" w:hAnsi="Journal" w:cs="Times New Roman"/>
      <w:snapToGrid w:val="0"/>
      <w:sz w:val="28"/>
      <w:szCs w:val="20"/>
      <w:lang w:eastAsia="ru-RU"/>
    </w:rPr>
  </w:style>
  <w:style w:type="paragraph" w:customStyle="1" w:styleId="1">
    <w:name w:val="Без интервала1"/>
    <w:rsid w:val="0064100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Базовый"/>
    <w:rsid w:val="00641003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2">
    <w:name w:val="Без интервала2"/>
    <w:rsid w:val="00AD57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A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D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3D42-73C7-464D-838D-0E30F5BA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2019-11-20T12:05:00Z</cp:lastPrinted>
  <dcterms:created xsi:type="dcterms:W3CDTF">2020-12-18T11:36:00Z</dcterms:created>
  <dcterms:modified xsi:type="dcterms:W3CDTF">2020-12-18T11:36:00Z</dcterms:modified>
</cp:coreProperties>
</file>