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24" w:rsidRDefault="00150124" w:rsidP="00150124">
      <w:r>
        <w:rPr>
          <w:rStyle w:val="ad"/>
          <w:rFonts w:ascii="Tahoma" w:hAnsi="Tahoma" w:cs="Tahoma"/>
          <w:color w:val="000000"/>
          <w:sz w:val="17"/>
          <w:szCs w:val="17"/>
          <w:shd w:val="clear" w:color="auto" w:fill="EEEEEE"/>
        </w:rPr>
        <w:t>Задачи и функции</w:t>
      </w:r>
      <w:r>
        <w:rPr>
          <w:rFonts w:ascii="Tahoma" w:hAnsi="Tahoma" w:cs="Tahoma"/>
          <w:color w:val="000000"/>
          <w:sz w:val="18"/>
          <w:szCs w:val="18"/>
        </w:rPr>
        <w:br/>
      </w:r>
      <w:r>
        <w:rPr>
          <w:rFonts w:ascii="Tahoma" w:hAnsi="Tahoma" w:cs="Tahoma"/>
          <w:color w:val="000000"/>
          <w:sz w:val="18"/>
          <w:szCs w:val="18"/>
        </w:rPr>
        <w:br/>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Полномочия  органов   местного  самоуправления  Ноздрачевского  сельсовета  по решению вопросов  местного значения.</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целях  решения  вопросов  местного  значения органы местного  самоуправления  Ноздрачевского  сельсовета обладает следующими  полномочиями: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установление официальных символов муниципального  образования;</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тарифов на услуги, предоставляемые муниципальными предприятиями и учреждениями, </w:t>
      </w:r>
      <w:r>
        <w:rPr>
          <w:rStyle w:val="af1"/>
          <w:rFonts w:ascii="Tahoma" w:hAnsi="Tahoma" w:cs="Tahoma"/>
          <w:color w:val="000000"/>
          <w:sz w:val="18"/>
          <w:szCs w:val="18"/>
        </w:rPr>
        <w:t>и работы, выполняемые муниципальными  предприятиями и учреждениями,</w:t>
      </w:r>
      <w:r>
        <w:rPr>
          <w:rFonts w:ascii="Tahoma" w:hAnsi="Tahoma" w:cs="Tahoma"/>
          <w:color w:val="000000"/>
          <w:sz w:val="18"/>
          <w:szCs w:val="18"/>
        </w:rPr>
        <w:t> если иное не предусмотрено федеральными законами;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r>
        <w:rPr>
          <w:rStyle w:val="af1"/>
          <w:rFonts w:ascii="Tahoma" w:hAnsi="Tahoma" w:cs="Tahoma"/>
          <w:color w:val="000000"/>
          <w:sz w:val="18"/>
          <w:szCs w:val="18"/>
        </w:rPr>
        <w:t>.</w:t>
      </w:r>
      <w:r>
        <w:rPr>
          <w:rFonts w:ascii="Tahoma" w:hAnsi="Tahoma" w:cs="Tahoma"/>
          <w:color w:val="000000"/>
          <w:sz w:val="18"/>
          <w:szCs w:val="18"/>
        </w:rPr>
        <w:t>полномочиями по организации теплоснабжения, предусмотренными Федеральным законом «О теплоснабжении</w:t>
      </w:r>
      <w:r>
        <w:rPr>
          <w:rStyle w:val="af1"/>
          <w:rFonts w:ascii="Tahoma" w:hAnsi="Tahoma" w:cs="Tahoma"/>
          <w:color w:val="000000"/>
          <w:sz w:val="18"/>
          <w:szCs w:val="18"/>
        </w:rPr>
        <w:t>»;</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Ноздрачевского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осуществление международных и внешнеэкономических  связей в соответствии с федеральными законами;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организация  подготовки, переподготовки и повышения квалификации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иными полномочиями в соответствии со статьей 14 Федерального закона «Об общих принципах организации местного  самоуправления»,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вопросам, отнесенным в соответствии со статьей 14 Федерального закона «Об общих принципах организации местного самоуправления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roofErr w:type="gramStart"/>
      <w:r>
        <w:rPr>
          <w:rFonts w:ascii="Tahoma" w:hAnsi="Tahoma" w:cs="Tahoma"/>
          <w:color w:val="000000"/>
          <w:sz w:val="18"/>
          <w:szCs w:val="18"/>
        </w:rPr>
        <w:t>.»</w:t>
      </w:r>
      <w:proofErr w:type="gramEnd"/>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Полномочия органов местного самоуправления, установленные настоящей статьей, осуществляются органами местного самоуправления Ноздрачевского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50124" w:rsidRDefault="00150124" w:rsidP="001501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06.10.2003 № 131-ФЗ «Об общих принципах организации местного самоуправления в Российской Федерации»;</w:t>
      </w:r>
      <w:r>
        <w:rPr>
          <w:rFonts w:ascii="Tahoma" w:hAnsi="Tahoma" w:cs="Tahoma"/>
          <w:color w:val="000000"/>
          <w:sz w:val="18"/>
          <w:szCs w:val="18"/>
        </w:rPr>
        <w:br/>
        <w:t>Градостроительный кодекс Российской Федерации от 29.12.2004 г. № 190-ФЗ;</w:t>
      </w:r>
      <w:r>
        <w:rPr>
          <w:rFonts w:ascii="Tahoma" w:hAnsi="Tahoma" w:cs="Tahoma"/>
          <w:color w:val="000000"/>
          <w:sz w:val="18"/>
          <w:szCs w:val="18"/>
        </w:rPr>
        <w:br/>
        <w:t>Земельный кодекс Российской Федерации от 25.10.2001 № 136-ФЗ;</w:t>
      </w:r>
      <w:r>
        <w:rPr>
          <w:rFonts w:ascii="Tahoma" w:hAnsi="Tahoma" w:cs="Tahoma"/>
          <w:color w:val="000000"/>
          <w:sz w:val="18"/>
          <w:szCs w:val="18"/>
        </w:rPr>
        <w:br/>
        <w:t>Постановление Правительства РФ от 09.06.2006г. №363 « Об информационном обеспечении градостроительной деятельности»;</w:t>
      </w:r>
      <w:r>
        <w:rPr>
          <w:rFonts w:ascii="Tahoma" w:hAnsi="Tahoma" w:cs="Tahoma"/>
          <w:color w:val="000000"/>
          <w:sz w:val="18"/>
          <w:szCs w:val="18"/>
        </w:rPr>
        <w:br/>
      </w:r>
      <w:r>
        <w:rPr>
          <w:rFonts w:ascii="Tahoma" w:hAnsi="Tahoma" w:cs="Tahoma"/>
          <w:color w:val="000000"/>
          <w:sz w:val="18"/>
          <w:szCs w:val="18"/>
        </w:rPr>
        <w:lastRenderedPageBreak/>
        <w:t>Устава Муниципального образования «Ноздрачевский сельсовет»». Утвержден решением Собрания депутатов Ноздрачевского сельсовета  № 26-3-15 от 27.05.2005 г.;</w:t>
      </w:r>
      <w:r>
        <w:rPr>
          <w:rFonts w:ascii="Tahoma" w:hAnsi="Tahoma" w:cs="Tahoma"/>
          <w:color w:val="000000"/>
          <w:sz w:val="18"/>
          <w:szCs w:val="18"/>
        </w:rPr>
        <w:br/>
        <w:t>Строительные, противопожарные, санитарные нормы и правила;</w:t>
      </w:r>
      <w:r>
        <w:rPr>
          <w:rFonts w:ascii="Tahoma" w:hAnsi="Tahoma" w:cs="Tahoma"/>
          <w:color w:val="000000"/>
          <w:sz w:val="18"/>
          <w:szCs w:val="18"/>
        </w:rPr>
        <w:br/>
        <w:t>Порядок оформления документов о предоставлении земельных участков физическим и юридическим лицам на территории Ноздрачевского сельсовета от 03.04.2015г. №107-5-56</w:t>
      </w:r>
    </w:p>
    <w:p w:rsidR="00BC59B0" w:rsidRPr="00150124" w:rsidRDefault="00BC59B0" w:rsidP="00150124"/>
    <w:sectPr w:rsidR="00BC59B0" w:rsidRPr="0015012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95" w:rsidRDefault="00C50195" w:rsidP="00C0089A">
      <w:pPr>
        <w:pStyle w:val="ConsPlusNormal"/>
      </w:pPr>
      <w:r>
        <w:separator/>
      </w:r>
    </w:p>
  </w:endnote>
  <w:endnote w:type="continuationSeparator" w:id="0">
    <w:p w:rsidR="00C50195" w:rsidRDefault="00C50195"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95" w:rsidRDefault="00C50195" w:rsidP="00C0089A">
      <w:pPr>
        <w:pStyle w:val="ConsPlusNormal"/>
      </w:pPr>
      <w:r>
        <w:separator/>
      </w:r>
    </w:p>
  </w:footnote>
  <w:footnote w:type="continuationSeparator" w:id="0">
    <w:p w:rsidR="00C50195" w:rsidRDefault="00C50195"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150124">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4000"/>
    <w:rsid w:val="000878DF"/>
    <w:rsid w:val="00092CFC"/>
    <w:rsid w:val="0009449E"/>
    <w:rsid w:val="000A62B1"/>
    <w:rsid w:val="000A66EB"/>
    <w:rsid w:val="000B3210"/>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500499"/>
    <w:rsid w:val="00504039"/>
    <w:rsid w:val="005131AA"/>
    <w:rsid w:val="00515617"/>
    <w:rsid w:val="00524129"/>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4014D"/>
    <w:rsid w:val="0084089A"/>
    <w:rsid w:val="00851101"/>
    <w:rsid w:val="00852352"/>
    <w:rsid w:val="00853FF9"/>
    <w:rsid w:val="00870F5E"/>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235A3"/>
    <w:rsid w:val="00C3112F"/>
    <w:rsid w:val="00C31DBD"/>
    <w:rsid w:val="00C33029"/>
    <w:rsid w:val="00C34607"/>
    <w:rsid w:val="00C34DF3"/>
    <w:rsid w:val="00C37172"/>
    <w:rsid w:val="00C50195"/>
    <w:rsid w:val="00C536A9"/>
    <w:rsid w:val="00C56A62"/>
    <w:rsid w:val="00C605E9"/>
    <w:rsid w:val="00C62B46"/>
    <w:rsid w:val="00C67876"/>
    <w:rsid w:val="00C81581"/>
    <w:rsid w:val="00C8382E"/>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7DDC"/>
    <w:rsid w:val="00EF0228"/>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6094"/>
    <w:rsid w:val="00FF3B63"/>
    <w:rsid w:val="00FF499E"/>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4933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353</cp:revision>
  <cp:lastPrinted>2020-11-23T12:25:00Z</cp:lastPrinted>
  <dcterms:created xsi:type="dcterms:W3CDTF">2021-02-20T08:58:00Z</dcterms:created>
  <dcterms:modified xsi:type="dcterms:W3CDTF">2025-01-25T08:49:00Z</dcterms:modified>
</cp:coreProperties>
</file>