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5" w:rsidRDefault="00C20F85" w:rsidP="00C20F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30.12.2021г. № 83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изменений и дополнений в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30.12.2021г. № 83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Об утверждении изменений и дополнений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ПРИМЕНЕНИЯ ВЗЫСКАНИЙ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НЕСОБЛЮДЕНИЕ ОГРАНИЧЕНИЙ И ЗАПРЕТОВ,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ТРЕБОВАНИЙ О ПРЕДОТВРАЩЕНИИ ИЛИ ОБ УРЕГУЛИРОВАНИИ КОНФЛИКТА ИНТЕРЕСОВ И НЕИСПОЛНЕНИЕ ОБЯЗАННОСТЕЙ,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УСТАНОВЛЕННЫХ В ЦЕЛЯХ ПРОТИВОДЕЙСТВИЯ КОРРУПЦИИ</w:t>
      </w:r>
      <w:proofErr w:type="gramEnd"/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рамках исполнения требований прокурора Курского района внести изменения в Постановление от 14.05.2015г. № 97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  направленные на приведение его в соответствие с требованиями 25-ФЗ (в ред. от 27.12.2019г.) пункт 6 изложить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следующей редакции: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 Взыскания, предусмотренные статьей 27.1 Федерального закона 25-ФЗ «О муниципальной службе в РФ» 9в ред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 27.12.2019г.) применяются не позднее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шести месяцев </w:t>
      </w:r>
      <w:r>
        <w:rPr>
          <w:rFonts w:ascii="Tahoma" w:hAnsi="Tahoma" w:cs="Tahoma"/>
          <w:color w:val="000000"/>
          <w:sz w:val="18"/>
          <w:szCs w:val="18"/>
        </w:rPr>
        <w:t>со дня поступления информации о совершении муниципальным служащим коррупционного  правонарушения, не считая временной нетрудоспособности муниципального служащего, пребывания его в отпуске, и не позднее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трёх лет со дня совершения </w:t>
      </w:r>
      <w:r>
        <w:rPr>
          <w:rFonts w:ascii="Tahoma" w:hAnsi="Tahoma" w:cs="Tahoma"/>
          <w:color w:val="000000"/>
          <w:sz w:val="18"/>
          <w:szCs w:val="18"/>
        </w:rPr>
        <w:t>им коррупционного правонарушения.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В указанные сроки не включаются время производства по уголовному делу.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Постановление подлежит размещению на официальном сайте Администрации Ноздрачевского сельсовета в сети «Интернет».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             Л.Н.Ильченко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ПРИМЕНЕНИЯ ВЗЫСКАНИЙ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НЕСОБЛЮДЕНИЕ ОГРАНИЧЕНИЙ И ЗАПРЕТОВ,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ТРЕБОВАНИЙ О ПРЕДОТВРАЩЕНИИ ИЛИ ОБ УРЕГУЛИРОВАНИИ КОНФЛИКТА ИНТЕРЕСОВ И НЕИСПОЛНЕНИЕ ОБЯЗАННОСТЕЙ,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УСТАНОВЛЕННЫХ В ЦЕЛЯХ ПРОТИВОДЕЙСТВИЯ КОРРУПЦИИ</w:t>
      </w:r>
      <w:proofErr w:type="gramEnd"/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1.  </w:t>
      </w:r>
      <w:r>
        <w:rPr>
          <w:rFonts w:ascii="Tahoma" w:hAnsi="Tahoma" w:cs="Tahoma"/>
          <w:color w:val="000000"/>
          <w:sz w:val="18"/>
          <w:szCs w:val="18"/>
        </w:rPr>
        <w:t>Настоящим положением определяется порядок применения взысканий, предусмотренных статьями 14.1, 15 и 27 Федерального закона «О муниципальной службе в РФ» №25-ФЗ от 02.03.2007 года (с изменениями и дополнениями), в отношении муниципальных служащих администрации Ноздрачевского сельсовета</w:t>
      </w:r>
    </w:p>
    <w:p w:rsidR="00C20F85" w:rsidRDefault="00C20F85" w:rsidP="006F23B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статьями 14, 15 и 27 Федерального закона «О муниципальной службе в РФ» №25 от 02.03.2007 года применяется главой сельсовета, на основании: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  доклада о результатах проверки, проведенной специалистом администрации ответственным за кадровую работу;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рекомендации комиссии по соблюдению требований к служебному поведению муниципальных служащих администрации  и урегулированию конфликта интересов в случае, если доклад о результатах проверки направлялся в комиссию;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объяснений муниципального служащего администрации;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иных материалов.</w:t>
      </w:r>
    </w:p>
    <w:p w:rsidR="00C20F85" w:rsidRDefault="00C20F85" w:rsidP="006F23B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применения взыскания, глава сельсовета должен затребовать от муниципального служащего объяснения в письменной форме.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необходимости представить объяснение оформляется в письменной форме.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муниципального служащего от дачи объяснений, составляется соответствующий акт, с подписями двух свидетелей. Отказ от дачи объяснений не будет являться препятствием для применения взыскания.</w:t>
      </w:r>
    </w:p>
    <w:p w:rsidR="00C20F85" w:rsidRDefault="00C20F85" w:rsidP="006F23B4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предусмотренных, предусмотренных статьями 14.1, 15, 27 Федерального закона « О муниципальной службе  в РФ» №25 от 02.03.2007 года проводится служебная проверка.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Служебная проверка проводится комиссией по соблюдению требований служебному поведению муниципальных служащих администрации Ноздрачевского сельсовета, состав которой утвержден постановлением Главы  Ноздрачевского сельсовета № 31 от 17.07.2011 года.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В ходе проверки устанавливаются: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факт совершения муниципальным служащим несоблюдения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вина муниципального служащего;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причина и условия, способствующие несоблюдению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Ноздрачевского сельсовета;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характер и размер вреда, причиненного муниципальным служащим в результате несоблюдения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муниципальным служащим администрации Ноздрачевского сельсовета.</w:t>
      </w:r>
    </w:p>
    <w:p w:rsidR="00C20F85" w:rsidRDefault="00C20F85" w:rsidP="006F23B4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 статьями 14.1, 15 и 27 Федерального закона,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20F85" w:rsidRDefault="00C20F85" w:rsidP="006F23B4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статьей 27.1 Федерального закона 25-ФЗ «О муниципальной службе в РФ» ( в ред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 27.12.2019г.) применяются не позднее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шести месяцев</w:t>
      </w:r>
      <w:r>
        <w:rPr>
          <w:rFonts w:ascii="Tahoma" w:hAnsi="Tahoma" w:cs="Tahoma"/>
          <w:color w:val="000000"/>
          <w:sz w:val="18"/>
          <w:szCs w:val="18"/>
        </w:rPr>
        <w:t> 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и не позднее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трех лет со дня о совершения </w:t>
      </w:r>
      <w:r>
        <w:rPr>
          <w:rFonts w:ascii="Tahoma" w:hAnsi="Tahoma" w:cs="Tahoma"/>
          <w:color w:val="000000"/>
          <w:sz w:val="18"/>
          <w:szCs w:val="18"/>
        </w:rPr>
        <w:t>им коррупционного правонарушения.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В указанные сроки не включается время производства по уголовному делу.</w:t>
      </w:r>
    </w:p>
    <w:p w:rsidR="00C20F85" w:rsidRDefault="00C20F85" w:rsidP="006F23B4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 статьей 27.1 Федерального закона «О муниципальной службе в РФ» учитывается мотивированное мнение   выборного профсоюзного органа, если муниципальный служащий является членом профсоюзной организации.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Для этого в соответствии со статьей 373 Трудового кодекса РФ, работодатель направляет в выборный профсоюзный орган проект распоряжения, а также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</w:t>
      </w:r>
    </w:p>
    <w:p w:rsidR="00C20F85" w:rsidRDefault="00C20F85" w:rsidP="006F23B4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о применении к муниципальному служащему взыскания, в случае совершения им коррупционного правонарушения о качестве основания применения указывается часть 1 или 2 статьи 27.1 Федерального закона «О муниципальной службе в РФ» №25-ФЗ от 02.03.2007 (с изменениями и дополнениями);</w:t>
      </w:r>
    </w:p>
    <w:p w:rsidR="00C20F85" w:rsidRDefault="00C20F85" w:rsidP="006F23B4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распоряжения о применении к муниципальному служащему взыскания с указанием основания для его применения вручается муниципальному служащему под расписку в течение трех дней со дня издания соответствующего акта.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муниципального служащего ознакомиться с указанным распоряжением составляется акт.</w:t>
      </w:r>
    </w:p>
    <w:p w:rsidR="00C20F85" w:rsidRDefault="00C20F85" w:rsidP="006F23B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каждое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может быть применено только одно взыскание;</w:t>
      </w:r>
    </w:p>
    <w:p w:rsidR="00C20F85" w:rsidRDefault="00C20F85" w:rsidP="006F23B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РФ» №25-ФЗ от 02.03.2007 года (с изменениями и дополнениями), он считается не имеющим взыскания.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ходатайству непосредственного руководителя.</w:t>
      </w:r>
    </w:p>
    <w:p w:rsidR="00C20F85" w:rsidRDefault="00C20F85" w:rsidP="006F23B4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наложении взыскания может обжаловано муниципальным служащим в государственные инспекции труда, органы по рассмотрению индивидуальных трудовых споров или в судебном порядке.</w:t>
      </w:r>
    </w:p>
    <w:p w:rsidR="00C20F85" w:rsidRDefault="00C20F85" w:rsidP="00C20F8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C20F85" w:rsidRDefault="00BC59B0" w:rsidP="00C20F85"/>
    <w:sectPr w:rsidR="00BC59B0" w:rsidRPr="00C20F8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B4" w:rsidRDefault="006F23B4" w:rsidP="00C0089A">
      <w:pPr>
        <w:pStyle w:val="ConsPlusNormal"/>
      </w:pPr>
      <w:r>
        <w:separator/>
      </w:r>
    </w:p>
  </w:endnote>
  <w:endnote w:type="continuationSeparator" w:id="0">
    <w:p w:rsidR="006F23B4" w:rsidRDefault="006F23B4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B4" w:rsidRDefault="006F23B4" w:rsidP="00C0089A">
      <w:pPr>
        <w:pStyle w:val="ConsPlusNormal"/>
      </w:pPr>
      <w:r>
        <w:separator/>
      </w:r>
    </w:p>
  </w:footnote>
  <w:footnote w:type="continuationSeparator" w:id="0">
    <w:p w:rsidR="006F23B4" w:rsidRDefault="006F23B4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0F8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70E"/>
    <w:multiLevelType w:val="multilevel"/>
    <w:tmpl w:val="A9E4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051B4"/>
    <w:multiLevelType w:val="multilevel"/>
    <w:tmpl w:val="62E8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12238"/>
    <w:multiLevelType w:val="multilevel"/>
    <w:tmpl w:val="D586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238C2"/>
    <w:multiLevelType w:val="multilevel"/>
    <w:tmpl w:val="7550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A000B"/>
    <w:multiLevelType w:val="multilevel"/>
    <w:tmpl w:val="89D8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32671"/>
    <w:multiLevelType w:val="multilevel"/>
    <w:tmpl w:val="0C5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36BD6"/>
    <w:multiLevelType w:val="multilevel"/>
    <w:tmpl w:val="830E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23B4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8514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376</cp:revision>
  <cp:lastPrinted>2020-11-23T12:25:00Z</cp:lastPrinted>
  <dcterms:created xsi:type="dcterms:W3CDTF">2021-02-20T08:58:00Z</dcterms:created>
  <dcterms:modified xsi:type="dcterms:W3CDTF">2025-01-25T10:46:00Z</dcterms:modified>
</cp:coreProperties>
</file>